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8E2086" w14:textId="77777777" w:rsidR="00FF60C3" w:rsidRDefault="00717812">
      <w:pPr>
        <w:pBdr>
          <w:top w:val="nil"/>
          <w:left w:val="nil"/>
          <w:bottom w:val="nil"/>
          <w:right w:val="nil"/>
          <w:between w:val="nil"/>
        </w:pBdr>
        <w:jc w:val="center"/>
        <w:rPr>
          <w:rFonts w:ascii="Montserrat" w:eastAsia="Montserrat" w:hAnsi="Montserrat" w:cs="Montserrat"/>
          <w:b/>
          <w:color w:val="E30513"/>
          <w:sz w:val="34"/>
          <w:szCs w:val="34"/>
        </w:rPr>
      </w:pPr>
      <w:r>
        <w:rPr>
          <w:rFonts w:ascii="Montserrat" w:eastAsia="Montserrat" w:hAnsi="Montserrat" w:cs="Montserrat"/>
          <w:b/>
          <w:color w:val="E30513"/>
          <w:sz w:val="34"/>
          <w:szCs w:val="34"/>
        </w:rPr>
        <w:t xml:space="preserve">La bodega de Dia triunfa: recibe 18 nuevas medallas y ya suma 68 galardones por la gran calidad de sus vinos </w:t>
      </w:r>
    </w:p>
    <w:p w14:paraId="6382738B" w14:textId="77777777" w:rsidR="00FF60C3" w:rsidRDefault="00FF60C3">
      <w:pPr>
        <w:pBdr>
          <w:top w:val="nil"/>
          <w:left w:val="nil"/>
          <w:bottom w:val="nil"/>
          <w:right w:val="nil"/>
          <w:between w:val="nil"/>
        </w:pBdr>
        <w:jc w:val="center"/>
        <w:rPr>
          <w:rFonts w:ascii="Montserrat" w:eastAsia="Montserrat" w:hAnsi="Montserrat" w:cs="Montserrat"/>
          <w:b/>
          <w:color w:val="E30513"/>
          <w:sz w:val="34"/>
          <w:szCs w:val="34"/>
        </w:rPr>
      </w:pPr>
    </w:p>
    <w:p w14:paraId="1E97848C" w14:textId="77777777" w:rsidR="00FF60C3" w:rsidRDefault="00717812">
      <w:pPr>
        <w:pBdr>
          <w:top w:val="nil"/>
          <w:left w:val="nil"/>
          <w:bottom w:val="nil"/>
          <w:right w:val="nil"/>
          <w:between w:val="nil"/>
        </w:pBdr>
        <w:jc w:val="center"/>
        <w:rPr>
          <w:rFonts w:ascii="Montserrat" w:eastAsia="Montserrat" w:hAnsi="Montserrat" w:cs="Montserrat"/>
          <w:b/>
          <w:color w:val="E30513"/>
          <w:sz w:val="34"/>
          <w:szCs w:val="34"/>
        </w:rPr>
      </w:pPr>
      <w:r>
        <w:rPr>
          <w:rFonts w:ascii="Montserrat" w:eastAsia="Montserrat" w:hAnsi="Montserrat" w:cs="Montserrat"/>
          <w:b/>
          <w:noProof/>
          <w:color w:val="E30513"/>
          <w:sz w:val="34"/>
          <w:szCs w:val="34"/>
        </w:rPr>
        <w:drawing>
          <wp:inline distT="114300" distB="114300" distL="114300" distR="114300" wp14:anchorId="256686CB" wp14:editId="55E3E77B">
            <wp:extent cx="3581400" cy="2197100"/>
            <wp:effectExtent l="0" t="0" r="0" b="0"/>
            <wp:docPr id="2036047484" name="image21.jpg"/>
            <wp:cNvGraphicFramePr/>
            <a:graphic xmlns:a="http://schemas.openxmlformats.org/drawingml/2006/main">
              <a:graphicData uri="http://schemas.openxmlformats.org/drawingml/2006/picture">
                <pic:pic xmlns:pic="http://schemas.openxmlformats.org/drawingml/2006/picture">
                  <pic:nvPicPr>
                    <pic:cNvPr id="0" name="image21.jpg"/>
                    <pic:cNvPicPr preferRelativeResize="0"/>
                  </pic:nvPicPr>
                  <pic:blipFill>
                    <a:blip r:embed="rId8" cstate="print">
                      <a:extLst>
                        <a:ext uri="{28A0092B-C50C-407E-A947-70E740481C1C}">
                          <a14:useLocalDpi xmlns:a14="http://schemas.microsoft.com/office/drawing/2010/main"/>
                        </a:ext>
                      </a:extLst>
                    </a:blip>
                    <a:srcRect/>
                    <a:stretch>
                      <a:fillRect/>
                    </a:stretch>
                  </pic:blipFill>
                  <pic:spPr>
                    <a:xfrm>
                      <a:off x="0" y="0"/>
                      <a:ext cx="3582125" cy="2197545"/>
                    </a:xfrm>
                    <a:prstGeom prst="rect">
                      <a:avLst/>
                    </a:prstGeom>
                    <a:ln/>
                  </pic:spPr>
                </pic:pic>
              </a:graphicData>
            </a:graphic>
          </wp:inline>
        </w:drawing>
      </w:r>
    </w:p>
    <w:p w14:paraId="35C4BBA9" w14:textId="77777777" w:rsidR="00FF60C3" w:rsidRDefault="00717812">
      <w:pPr>
        <w:pBdr>
          <w:top w:val="nil"/>
          <w:left w:val="nil"/>
          <w:bottom w:val="nil"/>
          <w:right w:val="nil"/>
          <w:between w:val="nil"/>
        </w:pBdr>
        <w:jc w:val="center"/>
        <w:rPr>
          <w:rFonts w:ascii="Montserrat" w:eastAsia="Montserrat" w:hAnsi="Montserrat" w:cs="Montserrat"/>
          <w:b/>
          <w:color w:val="E30513"/>
          <w:sz w:val="34"/>
          <w:szCs w:val="34"/>
        </w:rPr>
      </w:pPr>
      <w:r>
        <w:rPr>
          <w:noProof/>
        </w:rPr>
        <w:drawing>
          <wp:inline distT="0" distB="0" distL="0" distR="0" wp14:anchorId="6B9E14A8" wp14:editId="3B7A177D">
            <wp:extent cx="539587" cy="539587"/>
            <wp:effectExtent l="0" t="0" r="0" b="0"/>
            <wp:docPr id="2036047468" name="image8.png" descr="Logotip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8.png" descr="Logotipo&#10;&#10;Descripción generada automáticamente"/>
                    <pic:cNvPicPr preferRelativeResize="0"/>
                  </pic:nvPicPr>
                  <pic:blipFill>
                    <a:blip r:embed="rId9" cstate="print">
                      <a:extLst>
                        <a:ext uri="{28A0092B-C50C-407E-A947-70E740481C1C}">
                          <a14:useLocalDpi xmlns:a14="http://schemas.microsoft.com/office/drawing/2010/main"/>
                        </a:ext>
                      </a:extLst>
                    </a:blip>
                    <a:srcRect/>
                    <a:stretch>
                      <a:fillRect/>
                    </a:stretch>
                  </pic:blipFill>
                  <pic:spPr>
                    <a:xfrm>
                      <a:off x="0" y="0"/>
                      <a:ext cx="539587" cy="539587"/>
                    </a:xfrm>
                    <a:prstGeom prst="rect">
                      <a:avLst/>
                    </a:prstGeom>
                    <a:ln/>
                  </pic:spPr>
                </pic:pic>
              </a:graphicData>
            </a:graphic>
          </wp:inline>
        </w:drawing>
      </w:r>
      <w:r>
        <w:rPr>
          <w:noProof/>
        </w:rPr>
        <w:drawing>
          <wp:inline distT="0" distB="0" distL="0" distR="0" wp14:anchorId="416D092A" wp14:editId="0F056155">
            <wp:extent cx="1063462" cy="521305"/>
            <wp:effectExtent l="0" t="0" r="0" b="0"/>
            <wp:docPr id="2036047470" name="image3.png" descr="Logotip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3.png" descr="Logotipo&#10;&#10;Descripción generada automáticamente"/>
                    <pic:cNvPicPr preferRelativeResize="0"/>
                  </pic:nvPicPr>
                  <pic:blipFill>
                    <a:blip r:embed="rId10"/>
                    <a:srcRect/>
                    <a:stretch>
                      <a:fillRect/>
                    </a:stretch>
                  </pic:blipFill>
                  <pic:spPr>
                    <a:xfrm>
                      <a:off x="0" y="0"/>
                      <a:ext cx="1063462" cy="521305"/>
                    </a:xfrm>
                    <a:prstGeom prst="rect">
                      <a:avLst/>
                    </a:prstGeom>
                    <a:ln/>
                  </pic:spPr>
                </pic:pic>
              </a:graphicData>
            </a:graphic>
          </wp:inline>
        </w:drawing>
      </w:r>
      <w:r>
        <w:rPr>
          <w:noProof/>
        </w:rPr>
        <w:drawing>
          <wp:inline distT="0" distB="0" distL="0" distR="0" wp14:anchorId="5C73C1E2" wp14:editId="3E5AC666">
            <wp:extent cx="530062" cy="496331"/>
            <wp:effectExtent l="0" t="0" r="0" b="0"/>
            <wp:docPr id="2036047469" name="image15.png" descr="Imagen que contiene Logotip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5.png" descr="Imagen que contiene Logotipo&#10;&#10;Descripción generada automáticamente"/>
                    <pic:cNvPicPr preferRelativeResize="0"/>
                  </pic:nvPicPr>
                  <pic:blipFill>
                    <a:blip r:embed="rId11" cstate="print">
                      <a:extLst>
                        <a:ext uri="{28A0092B-C50C-407E-A947-70E740481C1C}">
                          <a14:useLocalDpi xmlns:a14="http://schemas.microsoft.com/office/drawing/2010/main"/>
                        </a:ext>
                      </a:extLst>
                    </a:blip>
                    <a:srcRect/>
                    <a:stretch>
                      <a:fillRect/>
                    </a:stretch>
                  </pic:blipFill>
                  <pic:spPr>
                    <a:xfrm>
                      <a:off x="0" y="0"/>
                      <a:ext cx="530062" cy="496331"/>
                    </a:xfrm>
                    <a:prstGeom prst="rect">
                      <a:avLst/>
                    </a:prstGeom>
                    <a:ln/>
                  </pic:spPr>
                </pic:pic>
              </a:graphicData>
            </a:graphic>
          </wp:inline>
        </w:drawing>
      </w:r>
      <w:r>
        <w:rPr>
          <w:noProof/>
        </w:rPr>
        <w:drawing>
          <wp:inline distT="0" distB="0" distL="0" distR="0" wp14:anchorId="78E62E5D" wp14:editId="64C03FC1">
            <wp:extent cx="537478" cy="548228"/>
            <wp:effectExtent l="0" t="0" r="0" b="0"/>
            <wp:docPr id="203604747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cstate="print">
                      <a:extLst>
                        <a:ext uri="{28A0092B-C50C-407E-A947-70E740481C1C}">
                          <a14:useLocalDpi xmlns:a14="http://schemas.microsoft.com/office/drawing/2010/main"/>
                        </a:ext>
                      </a:extLst>
                    </a:blip>
                    <a:srcRect/>
                    <a:stretch>
                      <a:fillRect/>
                    </a:stretch>
                  </pic:blipFill>
                  <pic:spPr>
                    <a:xfrm>
                      <a:off x="0" y="0"/>
                      <a:ext cx="537478" cy="548228"/>
                    </a:xfrm>
                    <a:prstGeom prst="rect">
                      <a:avLst/>
                    </a:prstGeom>
                    <a:ln/>
                  </pic:spPr>
                </pic:pic>
              </a:graphicData>
            </a:graphic>
          </wp:inline>
        </w:drawing>
      </w:r>
    </w:p>
    <w:p w14:paraId="57602333" w14:textId="77777777" w:rsidR="00FF60C3" w:rsidRDefault="00FF60C3">
      <w:pPr>
        <w:jc w:val="both"/>
        <w:rPr>
          <w:rFonts w:ascii="Montserrat" w:eastAsia="Montserrat" w:hAnsi="Montserrat" w:cs="Montserrat"/>
          <w:b/>
          <w:color w:val="FF0000"/>
          <w:sz w:val="22"/>
          <w:szCs w:val="22"/>
        </w:rPr>
      </w:pPr>
    </w:p>
    <w:p w14:paraId="1058AB4D" w14:textId="77777777" w:rsidR="004C19CC" w:rsidRDefault="004C19CC">
      <w:pPr>
        <w:jc w:val="both"/>
        <w:rPr>
          <w:rFonts w:ascii="Montserrat" w:eastAsia="Montserrat" w:hAnsi="Montserrat" w:cs="Montserrat"/>
          <w:b/>
          <w:color w:val="FF0000"/>
          <w:sz w:val="22"/>
          <w:szCs w:val="22"/>
        </w:rPr>
      </w:pPr>
    </w:p>
    <w:p w14:paraId="1E334F72" w14:textId="77777777" w:rsidR="00FF60C3" w:rsidRDefault="00717812">
      <w:pPr>
        <w:jc w:val="both"/>
        <w:rPr>
          <w:rFonts w:ascii="Montserrat" w:eastAsia="Montserrat" w:hAnsi="Montserrat" w:cs="Montserrat"/>
          <w:b/>
          <w:sz w:val="22"/>
          <w:szCs w:val="22"/>
        </w:rPr>
      </w:pPr>
      <w:r>
        <w:rPr>
          <w:rFonts w:ascii="Montserrat" w:eastAsia="Montserrat" w:hAnsi="Montserrat" w:cs="Montserrat"/>
          <w:b/>
          <w:color w:val="FF0000"/>
          <w:sz w:val="22"/>
          <w:szCs w:val="22"/>
        </w:rPr>
        <w:t xml:space="preserve">/ </w:t>
      </w:r>
      <w:r>
        <w:rPr>
          <w:rFonts w:ascii="Montserrat" w:eastAsia="Montserrat" w:hAnsi="Montserrat" w:cs="Montserrat"/>
          <w:b/>
          <w:sz w:val="22"/>
          <w:szCs w:val="22"/>
        </w:rPr>
        <w:t>Los galardones han sido otorgados por cuatro de los certámenes de invierno: VINESPAÑA, BERLINERWINE TROPHY, MUNDUS VINI y FRANKFURT INTERNATIONAL TROPHY</w:t>
      </w:r>
    </w:p>
    <w:p w14:paraId="317B7BD1" w14:textId="77777777" w:rsidR="00FF60C3" w:rsidRDefault="00FF60C3">
      <w:pPr>
        <w:pBdr>
          <w:top w:val="nil"/>
          <w:left w:val="nil"/>
          <w:bottom w:val="nil"/>
          <w:right w:val="nil"/>
          <w:between w:val="nil"/>
        </w:pBdr>
        <w:spacing w:after="120"/>
        <w:jc w:val="both"/>
        <w:rPr>
          <w:color w:val="000000"/>
          <w:sz w:val="22"/>
          <w:szCs w:val="22"/>
        </w:rPr>
      </w:pPr>
    </w:p>
    <w:p w14:paraId="6949CBA1" w14:textId="77777777" w:rsidR="00FF60C3" w:rsidRDefault="00717812">
      <w:pPr>
        <w:jc w:val="both"/>
        <w:rPr>
          <w:rFonts w:ascii="Montserrat" w:eastAsia="Montserrat" w:hAnsi="Montserrat" w:cs="Montserrat"/>
          <w:sz w:val="22"/>
          <w:szCs w:val="22"/>
        </w:rPr>
      </w:pPr>
      <w:r>
        <w:rPr>
          <w:rFonts w:ascii="Montserrat" w:eastAsia="Montserrat" w:hAnsi="Montserrat" w:cs="Montserrat"/>
          <w:b/>
          <w:color w:val="FF0000"/>
          <w:sz w:val="22"/>
          <w:szCs w:val="22"/>
        </w:rPr>
        <w:t xml:space="preserve">/ </w:t>
      </w:r>
      <w:r>
        <w:rPr>
          <w:rFonts w:ascii="Montserrat" w:eastAsia="Montserrat" w:hAnsi="Montserrat" w:cs="Montserrat"/>
          <w:b/>
          <w:sz w:val="22"/>
          <w:szCs w:val="22"/>
        </w:rPr>
        <w:t>Dia ofrece una cuidada, extensa y asequible selección de vinos con un total de 81 referencias propias con 40 tintos, 25 blancos, 6 rosados, 4 cavas y 6 espumosos y 23 denominaciones de origen disponibles para todos los paladares y bolsillos.</w:t>
      </w:r>
    </w:p>
    <w:p w14:paraId="4F15BD00" w14:textId="77777777" w:rsidR="00FF60C3" w:rsidRDefault="00FF60C3">
      <w:pPr>
        <w:jc w:val="both"/>
        <w:rPr>
          <w:rFonts w:ascii="Montserrat" w:eastAsia="Montserrat" w:hAnsi="Montserrat" w:cs="Montserrat"/>
          <w:b/>
          <w:sz w:val="22"/>
          <w:szCs w:val="22"/>
        </w:rPr>
      </w:pPr>
    </w:p>
    <w:p w14:paraId="100076DB" w14:textId="77777777" w:rsidR="00FF60C3" w:rsidRDefault="00717812">
      <w:pPr>
        <w:jc w:val="both"/>
        <w:rPr>
          <w:rFonts w:ascii="Montserrat" w:eastAsia="Montserrat" w:hAnsi="Montserrat" w:cs="Montserrat"/>
          <w:sz w:val="22"/>
          <w:szCs w:val="22"/>
        </w:rPr>
      </w:pPr>
      <w:r>
        <w:rPr>
          <w:rFonts w:ascii="Montserrat" w:eastAsia="Montserrat" w:hAnsi="Montserrat" w:cs="Montserrat"/>
          <w:b/>
          <w:color w:val="FF0000"/>
          <w:sz w:val="22"/>
          <w:szCs w:val="22"/>
        </w:rPr>
        <w:t xml:space="preserve">/ </w:t>
      </w:r>
      <w:r>
        <w:rPr>
          <w:rFonts w:ascii="Montserrat" w:eastAsia="Montserrat" w:hAnsi="Montserrat" w:cs="Montserrat"/>
          <w:b/>
          <w:color w:val="000000"/>
          <w:sz w:val="22"/>
          <w:szCs w:val="22"/>
        </w:rPr>
        <w:t xml:space="preserve">Tras estos nuevos reconocimientos, los galardones obtenidos por la gran bodega de Dia ya suman un total de 68 medallas. </w:t>
      </w:r>
    </w:p>
    <w:p w14:paraId="7CDC5877" w14:textId="77777777" w:rsidR="00FF60C3" w:rsidRDefault="00FF60C3">
      <w:pPr>
        <w:jc w:val="both"/>
        <w:rPr>
          <w:rFonts w:ascii="Montserrat" w:eastAsia="Montserrat" w:hAnsi="Montserrat" w:cs="Montserrat"/>
          <w:b/>
          <w:sz w:val="20"/>
          <w:szCs w:val="20"/>
        </w:rPr>
      </w:pPr>
    </w:p>
    <w:p w14:paraId="2C3AD42E" w14:textId="77777777" w:rsidR="00FF60C3" w:rsidRDefault="00FF60C3">
      <w:pPr>
        <w:jc w:val="both"/>
        <w:rPr>
          <w:rFonts w:ascii="Montserrat" w:eastAsia="Montserrat" w:hAnsi="Montserrat" w:cs="Montserrat"/>
          <w:b/>
          <w:color w:val="000000"/>
          <w:sz w:val="22"/>
          <w:szCs w:val="22"/>
        </w:rPr>
      </w:pPr>
    </w:p>
    <w:p w14:paraId="45D7A8C5" w14:textId="16677672" w:rsidR="004C19CC" w:rsidRDefault="00717812">
      <w:pPr>
        <w:jc w:val="both"/>
        <w:rPr>
          <w:rFonts w:ascii="Montserrat" w:eastAsia="Montserrat" w:hAnsi="Montserrat" w:cs="Montserrat"/>
          <w:sz w:val="20"/>
          <w:szCs w:val="20"/>
        </w:rPr>
      </w:pPr>
      <w:r>
        <w:rPr>
          <w:rFonts w:ascii="Montserrat" w:eastAsia="Montserrat" w:hAnsi="Montserrat" w:cs="Montserrat"/>
          <w:b/>
          <w:sz w:val="20"/>
          <w:szCs w:val="20"/>
        </w:rPr>
        <w:t xml:space="preserve">15 </w:t>
      </w:r>
      <w:r>
        <w:rPr>
          <w:rFonts w:ascii="Montserrat" w:eastAsia="Montserrat" w:hAnsi="Montserrat" w:cs="Montserrat"/>
          <w:b/>
          <w:color w:val="000000"/>
          <w:sz w:val="20"/>
          <w:szCs w:val="20"/>
        </w:rPr>
        <w:t xml:space="preserve">de abril de 2024, Madrid. </w:t>
      </w:r>
      <w:r>
        <w:rPr>
          <w:rFonts w:ascii="Montserrat" w:eastAsia="Montserrat" w:hAnsi="Montserrat" w:cs="Montserrat"/>
          <w:sz w:val="20"/>
          <w:szCs w:val="20"/>
        </w:rPr>
        <w:t xml:space="preserve">De cara a la llegada del buen tiempo, uno de los mejores planes puede ser tan sencillo como disfrutar de una buena copa de vino al aire libre. Rodeados de amigos y familia, el vino no puede faltar en las reuniones y celebraciones más especiales. Sin embargo, son tantos los factores que valorar a la hora de escoger un buen vino, que en ocasiones resulta imposible saber decantarse por el ideal. Tinto, blanco, crianza, reserva… la oferta es tan extensa que escoger solo uno puede resultar misión imposible. </w:t>
      </w:r>
    </w:p>
    <w:p w14:paraId="5387E21C" w14:textId="77777777" w:rsidR="004C19CC" w:rsidRDefault="004C19CC">
      <w:pPr>
        <w:jc w:val="both"/>
        <w:rPr>
          <w:rFonts w:ascii="Montserrat" w:eastAsia="Montserrat" w:hAnsi="Montserrat" w:cs="Montserrat"/>
          <w:sz w:val="20"/>
          <w:szCs w:val="20"/>
        </w:rPr>
      </w:pPr>
    </w:p>
    <w:p w14:paraId="7C662035" w14:textId="77777777" w:rsidR="004C19CC" w:rsidRDefault="004C19CC">
      <w:pPr>
        <w:jc w:val="both"/>
        <w:rPr>
          <w:rFonts w:ascii="Montserrat" w:eastAsia="Montserrat" w:hAnsi="Montserrat" w:cs="Montserrat"/>
          <w:b/>
          <w:color w:val="FF0000"/>
          <w:sz w:val="22"/>
          <w:szCs w:val="22"/>
        </w:rPr>
      </w:pPr>
    </w:p>
    <w:p w14:paraId="49B005B7" w14:textId="77777777" w:rsidR="00FF60C3" w:rsidRDefault="00717812">
      <w:pPr>
        <w:jc w:val="both"/>
        <w:rPr>
          <w:rFonts w:ascii="Montserrat" w:eastAsia="Montserrat" w:hAnsi="Montserrat" w:cs="Montserrat"/>
          <w:sz w:val="20"/>
          <w:szCs w:val="20"/>
        </w:rPr>
      </w:pPr>
      <w:r>
        <w:rPr>
          <w:rFonts w:ascii="Montserrat" w:eastAsia="Montserrat" w:hAnsi="Montserrat" w:cs="Montserrat"/>
          <w:b/>
          <w:color w:val="FF0000"/>
          <w:sz w:val="22"/>
          <w:szCs w:val="22"/>
        </w:rPr>
        <w:t>Los vinos de Dia triunfan por su gran calidad</w:t>
      </w:r>
    </w:p>
    <w:p w14:paraId="00D818E6" w14:textId="77777777" w:rsidR="00FF60C3" w:rsidRDefault="00FF60C3">
      <w:pPr>
        <w:jc w:val="both"/>
        <w:rPr>
          <w:rFonts w:ascii="Montserrat" w:eastAsia="Montserrat" w:hAnsi="Montserrat" w:cs="Montserrat"/>
          <w:sz w:val="20"/>
          <w:szCs w:val="20"/>
        </w:rPr>
      </w:pPr>
    </w:p>
    <w:p w14:paraId="7D3FD3BE" w14:textId="77777777" w:rsidR="00FF60C3" w:rsidRDefault="00717812">
      <w:pPr>
        <w:jc w:val="both"/>
        <w:rPr>
          <w:rFonts w:ascii="Montserrat" w:eastAsia="Montserrat" w:hAnsi="Montserrat" w:cs="Montserrat"/>
          <w:sz w:val="20"/>
          <w:szCs w:val="20"/>
        </w:rPr>
      </w:pPr>
      <w:r>
        <w:rPr>
          <w:rFonts w:ascii="Montserrat" w:eastAsia="Montserrat" w:hAnsi="Montserrat" w:cs="Montserrat"/>
          <w:sz w:val="20"/>
          <w:szCs w:val="20"/>
        </w:rPr>
        <w:t xml:space="preserve">Es por ello </w:t>
      </w:r>
      <w:proofErr w:type="gramStart"/>
      <w:r>
        <w:rPr>
          <w:rFonts w:ascii="Montserrat" w:eastAsia="Montserrat" w:hAnsi="Montserrat" w:cs="Montserrat"/>
          <w:sz w:val="20"/>
          <w:szCs w:val="20"/>
        </w:rPr>
        <w:t>que</w:t>
      </w:r>
      <w:proofErr w:type="gramEnd"/>
      <w:r>
        <w:rPr>
          <w:rFonts w:ascii="Montserrat" w:eastAsia="Montserrat" w:hAnsi="Montserrat" w:cs="Montserrat"/>
          <w:sz w:val="20"/>
          <w:szCs w:val="20"/>
        </w:rPr>
        <w:t xml:space="preserve"> fijarse en los vinos galardonados y seguir el consejo de los expertos es una apuesta segura para disfrutar de una buena copa. Si hablamos de vinos </w:t>
      </w:r>
      <w:r>
        <w:rPr>
          <w:rFonts w:ascii="Montserrat" w:eastAsia="Montserrat" w:hAnsi="Montserrat" w:cs="Montserrat"/>
          <w:sz w:val="20"/>
          <w:szCs w:val="20"/>
        </w:rPr>
        <w:lastRenderedPageBreak/>
        <w:t xml:space="preserve">galardonados, la bodega de Dia sigue conquistando paladares con el reconocimiento de 18 nuevas medallas a varias de sus referencias y añadas de vinos con denominación de origen. </w:t>
      </w:r>
    </w:p>
    <w:p w14:paraId="14AB15F7" w14:textId="77777777" w:rsidR="00FF60C3" w:rsidRDefault="00FF60C3">
      <w:pPr>
        <w:jc w:val="both"/>
        <w:rPr>
          <w:rFonts w:ascii="Montserrat" w:eastAsia="Montserrat" w:hAnsi="Montserrat" w:cs="Montserrat"/>
          <w:sz w:val="20"/>
          <w:szCs w:val="20"/>
        </w:rPr>
      </w:pPr>
    </w:p>
    <w:p w14:paraId="02766001" w14:textId="77777777" w:rsidR="00FF60C3" w:rsidRDefault="00717812">
      <w:pPr>
        <w:jc w:val="both"/>
        <w:rPr>
          <w:rFonts w:ascii="Montserrat" w:eastAsia="Montserrat" w:hAnsi="Montserrat" w:cs="Montserrat"/>
          <w:sz w:val="20"/>
          <w:szCs w:val="20"/>
        </w:rPr>
      </w:pPr>
      <w:r>
        <w:rPr>
          <w:rFonts w:ascii="Montserrat" w:eastAsia="Montserrat" w:hAnsi="Montserrat" w:cs="Montserrat"/>
          <w:sz w:val="20"/>
          <w:szCs w:val="20"/>
        </w:rPr>
        <w:t>Los galardones han sido otorgados por cuatro de los certámenes de invierno: VINESPAÑA, BERLINERWINE TROPHY, MUNDUS VINI y FRANKFURT INTERNATIONAL TROPHY. Tras estos nuevos reconocimientos, los galardones obtenidos por la gran bodega de Dia ya suman un total de 68 medallas.</w:t>
      </w:r>
    </w:p>
    <w:p w14:paraId="124DAD7B" w14:textId="77777777" w:rsidR="00FF60C3" w:rsidRDefault="00717812">
      <w:pPr>
        <w:pBdr>
          <w:top w:val="nil"/>
          <w:left w:val="nil"/>
          <w:bottom w:val="nil"/>
          <w:right w:val="nil"/>
          <w:between w:val="nil"/>
        </w:pBdr>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Solo en 2023, los vinos de Dia ya acumularon un total de 25 reconocimientos por su sabor y distinguido aroma, y los galardones no dejan de crecer. Y es que Dia ofrece una cuidada, extensa y asequible selección de vinos con un total de 81 referencias propias. Dentro de estas, se encuentran 40 tintos, 25 blancos, 6 rosados, 4 cavas y 6 espumosos y 23 denominaciones de origen disponibles para todos los paladares y bolsillos.</w:t>
      </w:r>
    </w:p>
    <w:p w14:paraId="4904F41E" w14:textId="77777777" w:rsidR="00FF60C3" w:rsidRDefault="00FF60C3">
      <w:pPr>
        <w:jc w:val="both"/>
        <w:rPr>
          <w:rFonts w:ascii="Montserrat" w:eastAsia="Montserrat" w:hAnsi="Montserrat" w:cs="Montserrat"/>
          <w:sz w:val="20"/>
          <w:szCs w:val="20"/>
        </w:rPr>
      </w:pPr>
    </w:p>
    <w:p w14:paraId="5E1608B9" w14:textId="77777777" w:rsidR="00FF60C3" w:rsidRDefault="00717812">
      <w:pPr>
        <w:ind w:right="991"/>
        <w:jc w:val="both"/>
        <w:rPr>
          <w:rFonts w:ascii="Montserrat" w:eastAsia="Montserrat" w:hAnsi="Montserrat" w:cs="Montserrat"/>
          <w:sz w:val="20"/>
          <w:szCs w:val="20"/>
        </w:rPr>
      </w:pPr>
      <w:r>
        <w:rPr>
          <w:rFonts w:ascii="Montserrat" w:eastAsia="Montserrat" w:hAnsi="Montserrat" w:cs="Montserrat"/>
          <w:b/>
          <w:color w:val="FF0000"/>
          <w:sz w:val="22"/>
          <w:szCs w:val="22"/>
        </w:rPr>
        <w:t>12 medallas en el certamen VINESPAÑA 2024</w:t>
      </w:r>
    </w:p>
    <w:p w14:paraId="0E599BA5" w14:textId="77777777" w:rsidR="00FF60C3" w:rsidRDefault="00FF60C3">
      <w:pPr>
        <w:jc w:val="both"/>
        <w:rPr>
          <w:rFonts w:ascii="Montserrat" w:eastAsia="Montserrat" w:hAnsi="Montserrat" w:cs="Montserrat"/>
          <w:sz w:val="20"/>
          <w:szCs w:val="20"/>
        </w:rPr>
      </w:pPr>
    </w:p>
    <w:p w14:paraId="1EB4B4C7" w14:textId="77777777" w:rsidR="00FF60C3" w:rsidRDefault="00717812">
      <w:pPr>
        <w:jc w:val="both"/>
        <w:rPr>
          <w:rFonts w:ascii="Montserrat" w:eastAsia="Montserrat" w:hAnsi="Montserrat" w:cs="Montserrat"/>
          <w:b/>
          <w:sz w:val="20"/>
          <w:szCs w:val="20"/>
        </w:rPr>
      </w:pPr>
      <w:r>
        <w:rPr>
          <w:rFonts w:ascii="Montserrat" w:eastAsia="Montserrat" w:hAnsi="Montserrat" w:cs="Montserrat"/>
          <w:sz w:val="20"/>
          <w:szCs w:val="20"/>
        </w:rPr>
        <w:t>Dia ha obtenido 8 medallas de oro en la VI edición del reconocido concurso nacional de vinos VINESPAÑA 2024. El certamen, uno de los más prestigiosos del panorama nacional, cuenta con la participación de alrededor de 500 muestras de vino, entre las que se eligen los mejores a través de un jurado formado por los enólogos más relevantes del país.</w:t>
      </w:r>
    </w:p>
    <w:p w14:paraId="1587F3BD" w14:textId="77777777" w:rsidR="00FF60C3" w:rsidRDefault="00FF60C3">
      <w:pPr>
        <w:jc w:val="both"/>
        <w:rPr>
          <w:rFonts w:ascii="Montserrat" w:eastAsia="Montserrat" w:hAnsi="Montserrat" w:cs="Montserrat"/>
          <w:sz w:val="20"/>
          <w:szCs w:val="20"/>
        </w:rPr>
      </w:pPr>
    </w:p>
    <w:p w14:paraId="1B9E4B0A" w14:textId="77777777" w:rsidR="00FF60C3" w:rsidRDefault="00717812">
      <w:pPr>
        <w:jc w:val="both"/>
        <w:rPr>
          <w:rFonts w:ascii="Montserrat" w:eastAsia="Montserrat" w:hAnsi="Montserrat" w:cs="Montserrat"/>
          <w:sz w:val="20"/>
          <w:szCs w:val="20"/>
        </w:rPr>
      </w:pPr>
      <w:r>
        <w:rPr>
          <w:rFonts w:ascii="Montserrat" w:eastAsia="Montserrat" w:hAnsi="Montserrat" w:cs="Montserrat"/>
          <w:sz w:val="20"/>
          <w:szCs w:val="20"/>
        </w:rPr>
        <w:t>Estos son los 8 vinos galardonados tras la cata de expertos por su gran sabor y composición:</w:t>
      </w:r>
    </w:p>
    <w:p w14:paraId="22B18D03" w14:textId="77777777" w:rsidR="00FF60C3" w:rsidRDefault="00FF60C3">
      <w:pPr>
        <w:jc w:val="both"/>
        <w:rPr>
          <w:rFonts w:ascii="Montserrat" w:eastAsia="Montserrat" w:hAnsi="Montserrat" w:cs="Montserrat"/>
          <w:sz w:val="20"/>
          <w:szCs w:val="20"/>
        </w:rPr>
      </w:pPr>
    </w:p>
    <w:p w14:paraId="107B5F6B" w14:textId="77777777" w:rsidR="00FF60C3" w:rsidRDefault="00717812">
      <w:pPr>
        <w:numPr>
          <w:ilvl w:val="0"/>
          <w:numId w:val="2"/>
        </w:numPr>
        <w:pBdr>
          <w:top w:val="nil"/>
          <w:left w:val="nil"/>
          <w:bottom w:val="nil"/>
          <w:right w:val="nil"/>
          <w:between w:val="nil"/>
        </w:pBdr>
        <w:jc w:val="both"/>
        <w:rPr>
          <w:rFonts w:ascii="Montserrat" w:eastAsia="Montserrat" w:hAnsi="Montserrat" w:cs="Montserrat"/>
          <w:color w:val="000000"/>
          <w:sz w:val="20"/>
          <w:szCs w:val="20"/>
        </w:rPr>
      </w:pPr>
      <w:hyperlink r:id="rId13">
        <w:r>
          <w:rPr>
            <w:rFonts w:ascii="Montserrat" w:eastAsia="Montserrat" w:hAnsi="Montserrat" w:cs="Montserrat"/>
            <w:color w:val="0000FF"/>
            <w:sz w:val="20"/>
            <w:szCs w:val="20"/>
            <w:u w:val="single"/>
          </w:rPr>
          <w:t xml:space="preserve">Tinto 2023 Ecológico sin sulfitos D.O.P. Jumilla - </w:t>
        </w:r>
        <w:proofErr w:type="spellStart"/>
        <w:r>
          <w:rPr>
            <w:rFonts w:ascii="Montserrat" w:eastAsia="Montserrat" w:hAnsi="Montserrat" w:cs="Montserrat"/>
            <w:color w:val="0000FF"/>
            <w:sz w:val="20"/>
            <w:szCs w:val="20"/>
            <w:u w:val="single"/>
          </w:rPr>
          <w:t>Sismicus</w:t>
        </w:r>
        <w:proofErr w:type="spellEnd"/>
        <w:r>
          <w:rPr>
            <w:rFonts w:ascii="Montserrat" w:eastAsia="Montserrat" w:hAnsi="Montserrat" w:cs="Montserrat"/>
            <w:color w:val="0000FF"/>
            <w:sz w:val="20"/>
            <w:szCs w:val="20"/>
            <w:u w:val="single"/>
          </w:rPr>
          <w:t xml:space="preserve"> 75 CL</w:t>
        </w:r>
      </w:hyperlink>
    </w:p>
    <w:p w14:paraId="68084F9B" w14:textId="77777777" w:rsidR="00FF60C3" w:rsidRDefault="00717812">
      <w:pPr>
        <w:numPr>
          <w:ilvl w:val="0"/>
          <w:numId w:val="2"/>
        </w:numPr>
        <w:pBdr>
          <w:top w:val="nil"/>
          <w:left w:val="nil"/>
          <w:bottom w:val="nil"/>
          <w:right w:val="nil"/>
          <w:between w:val="nil"/>
        </w:pBdr>
        <w:jc w:val="both"/>
        <w:rPr>
          <w:rFonts w:ascii="Montserrat" w:eastAsia="Montserrat" w:hAnsi="Montserrat" w:cs="Montserrat"/>
          <w:color w:val="000000"/>
          <w:sz w:val="20"/>
          <w:szCs w:val="20"/>
        </w:rPr>
      </w:pPr>
      <w:hyperlink r:id="rId14">
        <w:r>
          <w:rPr>
            <w:rFonts w:ascii="Montserrat" w:eastAsia="Montserrat" w:hAnsi="Montserrat" w:cs="Montserrat"/>
            <w:color w:val="0000FF"/>
            <w:sz w:val="20"/>
            <w:szCs w:val="20"/>
            <w:u w:val="single"/>
          </w:rPr>
          <w:t>Tinto Crianza 2020 D.O. Valdepeñas – Viña Danza 75 CL</w:t>
        </w:r>
      </w:hyperlink>
    </w:p>
    <w:p w14:paraId="21E2CEF1" w14:textId="77777777" w:rsidR="00FF60C3" w:rsidRDefault="00717812">
      <w:pPr>
        <w:numPr>
          <w:ilvl w:val="0"/>
          <w:numId w:val="2"/>
        </w:numPr>
        <w:pBdr>
          <w:top w:val="nil"/>
          <w:left w:val="nil"/>
          <w:bottom w:val="nil"/>
          <w:right w:val="nil"/>
          <w:between w:val="nil"/>
        </w:pBdr>
        <w:jc w:val="both"/>
        <w:rPr>
          <w:rFonts w:ascii="Montserrat" w:eastAsia="Montserrat" w:hAnsi="Montserrat" w:cs="Montserrat"/>
          <w:color w:val="000000"/>
          <w:sz w:val="20"/>
          <w:szCs w:val="20"/>
        </w:rPr>
      </w:pPr>
      <w:hyperlink r:id="rId15">
        <w:r>
          <w:rPr>
            <w:rFonts w:ascii="Montserrat" w:eastAsia="Montserrat" w:hAnsi="Montserrat" w:cs="Montserrat"/>
            <w:color w:val="0000FF"/>
            <w:sz w:val="20"/>
            <w:szCs w:val="20"/>
            <w:u w:val="single"/>
          </w:rPr>
          <w:t xml:space="preserve">Tinto Roble 2022 D.O. Toro - Campo </w:t>
        </w:r>
        <w:proofErr w:type="spellStart"/>
        <w:r>
          <w:rPr>
            <w:rFonts w:ascii="Montserrat" w:eastAsia="Montserrat" w:hAnsi="Montserrat" w:cs="Montserrat"/>
            <w:color w:val="0000FF"/>
            <w:sz w:val="20"/>
            <w:szCs w:val="20"/>
            <w:u w:val="single"/>
          </w:rPr>
          <w:t>Curero</w:t>
        </w:r>
        <w:proofErr w:type="spellEnd"/>
        <w:r>
          <w:rPr>
            <w:rFonts w:ascii="Montserrat" w:eastAsia="Montserrat" w:hAnsi="Montserrat" w:cs="Montserrat"/>
            <w:color w:val="0000FF"/>
            <w:sz w:val="20"/>
            <w:szCs w:val="20"/>
            <w:u w:val="single"/>
          </w:rPr>
          <w:t xml:space="preserve"> 75 CL</w:t>
        </w:r>
      </w:hyperlink>
    </w:p>
    <w:p w14:paraId="1529C108" w14:textId="77777777" w:rsidR="00FF60C3" w:rsidRDefault="00717812">
      <w:pPr>
        <w:numPr>
          <w:ilvl w:val="0"/>
          <w:numId w:val="2"/>
        </w:numPr>
        <w:pBdr>
          <w:top w:val="nil"/>
          <w:left w:val="nil"/>
          <w:bottom w:val="nil"/>
          <w:right w:val="nil"/>
          <w:between w:val="nil"/>
        </w:pBdr>
        <w:jc w:val="both"/>
        <w:rPr>
          <w:rFonts w:ascii="Montserrat" w:eastAsia="Montserrat" w:hAnsi="Montserrat" w:cs="Montserrat"/>
          <w:color w:val="000000"/>
          <w:sz w:val="20"/>
          <w:szCs w:val="20"/>
        </w:rPr>
      </w:pPr>
      <w:hyperlink r:id="rId16">
        <w:r>
          <w:rPr>
            <w:rFonts w:ascii="Montserrat" w:eastAsia="Montserrat" w:hAnsi="Montserrat" w:cs="Montserrat"/>
            <w:color w:val="0000FF"/>
            <w:sz w:val="20"/>
            <w:szCs w:val="20"/>
            <w:u w:val="single"/>
          </w:rPr>
          <w:t xml:space="preserve">Tinto Viñas Viejas 2021 D.O. Toro - Campo </w:t>
        </w:r>
        <w:proofErr w:type="spellStart"/>
        <w:r>
          <w:rPr>
            <w:rFonts w:ascii="Montserrat" w:eastAsia="Montserrat" w:hAnsi="Montserrat" w:cs="Montserrat"/>
            <w:color w:val="0000FF"/>
            <w:sz w:val="20"/>
            <w:szCs w:val="20"/>
            <w:u w:val="single"/>
          </w:rPr>
          <w:t>Curero</w:t>
        </w:r>
        <w:proofErr w:type="spellEnd"/>
        <w:r>
          <w:rPr>
            <w:rFonts w:ascii="Montserrat" w:eastAsia="Montserrat" w:hAnsi="Montserrat" w:cs="Montserrat"/>
            <w:color w:val="0000FF"/>
            <w:sz w:val="20"/>
            <w:szCs w:val="20"/>
            <w:u w:val="single"/>
          </w:rPr>
          <w:t xml:space="preserve"> 75 CL</w:t>
        </w:r>
      </w:hyperlink>
    </w:p>
    <w:p w14:paraId="7DDEFC56" w14:textId="77777777" w:rsidR="00FF60C3" w:rsidRDefault="00717812">
      <w:pPr>
        <w:numPr>
          <w:ilvl w:val="0"/>
          <w:numId w:val="2"/>
        </w:numPr>
        <w:pBdr>
          <w:top w:val="nil"/>
          <w:left w:val="nil"/>
          <w:bottom w:val="nil"/>
          <w:right w:val="nil"/>
          <w:between w:val="nil"/>
        </w:pBdr>
        <w:jc w:val="both"/>
        <w:rPr>
          <w:rFonts w:ascii="Montserrat" w:eastAsia="Montserrat" w:hAnsi="Montserrat" w:cs="Montserrat"/>
          <w:color w:val="000000"/>
          <w:sz w:val="20"/>
          <w:szCs w:val="20"/>
        </w:rPr>
      </w:pPr>
      <w:hyperlink r:id="rId17">
        <w:r>
          <w:rPr>
            <w:rFonts w:ascii="Montserrat" w:eastAsia="Montserrat" w:hAnsi="Montserrat" w:cs="Montserrat"/>
            <w:color w:val="0000FF"/>
            <w:sz w:val="20"/>
            <w:szCs w:val="20"/>
            <w:u w:val="single"/>
          </w:rPr>
          <w:t>Blanco 2023 Sauvignon Blanc D.O. Rueda - Rioseco 75 CL</w:t>
        </w:r>
      </w:hyperlink>
      <w:r>
        <w:rPr>
          <w:rFonts w:ascii="Montserrat" w:eastAsia="Montserrat" w:hAnsi="Montserrat" w:cs="Montserrat"/>
          <w:color w:val="000000"/>
          <w:sz w:val="20"/>
          <w:szCs w:val="20"/>
        </w:rPr>
        <w:t xml:space="preserve">                          </w:t>
      </w:r>
    </w:p>
    <w:p w14:paraId="6E83646D" w14:textId="77777777" w:rsidR="00FF60C3" w:rsidRDefault="00717812">
      <w:pPr>
        <w:numPr>
          <w:ilvl w:val="0"/>
          <w:numId w:val="2"/>
        </w:numPr>
        <w:pBdr>
          <w:top w:val="nil"/>
          <w:left w:val="nil"/>
          <w:bottom w:val="nil"/>
          <w:right w:val="nil"/>
          <w:between w:val="nil"/>
        </w:pBdr>
        <w:jc w:val="both"/>
        <w:rPr>
          <w:rFonts w:ascii="Montserrat" w:eastAsia="Montserrat" w:hAnsi="Montserrat" w:cs="Montserrat"/>
          <w:color w:val="000000"/>
          <w:sz w:val="20"/>
          <w:szCs w:val="20"/>
        </w:rPr>
      </w:pPr>
      <w:hyperlink r:id="rId18">
        <w:r>
          <w:rPr>
            <w:rFonts w:ascii="Montserrat" w:eastAsia="Montserrat" w:hAnsi="Montserrat" w:cs="Montserrat"/>
            <w:color w:val="0000FF"/>
            <w:sz w:val="20"/>
            <w:szCs w:val="20"/>
            <w:u w:val="single"/>
          </w:rPr>
          <w:t xml:space="preserve">Blanco 2023 D.O. Ribeiro - </w:t>
        </w:r>
        <w:proofErr w:type="spellStart"/>
        <w:r>
          <w:rPr>
            <w:rFonts w:ascii="Montserrat" w:eastAsia="Montserrat" w:hAnsi="Montserrat" w:cs="Montserrat"/>
            <w:color w:val="0000FF"/>
            <w:sz w:val="20"/>
            <w:szCs w:val="20"/>
            <w:u w:val="single"/>
          </w:rPr>
          <w:t>Mourama</w:t>
        </w:r>
        <w:proofErr w:type="spellEnd"/>
        <w:r>
          <w:rPr>
            <w:rFonts w:ascii="Montserrat" w:eastAsia="Montserrat" w:hAnsi="Montserrat" w:cs="Montserrat"/>
            <w:color w:val="0000FF"/>
            <w:sz w:val="20"/>
            <w:szCs w:val="20"/>
            <w:u w:val="single"/>
          </w:rPr>
          <w:t xml:space="preserve"> 75 CL</w:t>
        </w:r>
      </w:hyperlink>
    </w:p>
    <w:p w14:paraId="41B0AD19" w14:textId="77777777" w:rsidR="00FF60C3" w:rsidRDefault="00717812">
      <w:pPr>
        <w:numPr>
          <w:ilvl w:val="0"/>
          <w:numId w:val="2"/>
        </w:numPr>
        <w:pBdr>
          <w:top w:val="nil"/>
          <w:left w:val="nil"/>
          <w:bottom w:val="nil"/>
          <w:right w:val="nil"/>
          <w:between w:val="nil"/>
        </w:pBdr>
        <w:jc w:val="both"/>
        <w:rPr>
          <w:rFonts w:ascii="Montserrat" w:eastAsia="Montserrat" w:hAnsi="Montserrat" w:cs="Montserrat"/>
          <w:color w:val="000000"/>
          <w:sz w:val="20"/>
          <w:szCs w:val="20"/>
        </w:rPr>
      </w:pPr>
      <w:hyperlink r:id="rId19">
        <w:r>
          <w:rPr>
            <w:rFonts w:ascii="Montserrat" w:eastAsia="Montserrat" w:hAnsi="Montserrat" w:cs="Montserrat"/>
            <w:color w:val="0000FF"/>
            <w:sz w:val="20"/>
            <w:szCs w:val="20"/>
            <w:u w:val="single"/>
          </w:rPr>
          <w:t xml:space="preserve">Blanco 2023 </w:t>
        </w:r>
        <w:proofErr w:type="spellStart"/>
        <w:r>
          <w:rPr>
            <w:rFonts w:ascii="Montserrat" w:eastAsia="Montserrat" w:hAnsi="Montserrat" w:cs="Montserrat"/>
            <w:color w:val="0000FF"/>
            <w:sz w:val="20"/>
            <w:szCs w:val="20"/>
            <w:u w:val="single"/>
          </w:rPr>
          <w:t>Godello</w:t>
        </w:r>
        <w:proofErr w:type="spellEnd"/>
        <w:r>
          <w:rPr>
            <w:rFonts w:ascii="Montserrat" w:eastAsia="Montserrat" w:hAnsi="Montserrat" w:cs="Montserrat"/>
            <w:color w:val="0000FF"/>
            <w:sz w:val="20"/>
            <w:szCs w:val="20"/>
            <w:u w:val="single"/>
          </w:rPr>
          <w:t xml:space="preserve"> D.O. </w:t>
        </w:r>
        <w:proofErr w:type="spellStart"/>
        <w:r>
          <w:rPr>
            <w:rFonts w:ascii="Montserrat" w:eastAsia="Montserrat" w:hAnsi="Montserrat" w:cs="Montserrat"/>
            <w:color w:val="0000FF"/>
            <w:sz w:val="20"/>
            <w:szCs w:val="20"/>
            <w:u w:val="single"/>
          </w:rPr>
          <w:t>Monterrei</w:t>
        </w:r>
        <w:proofErr w:type="spellEnd"/>
        <w:r>
          <w:rPr>
            <w:rFonts w:ascii="Montserrat" w:eastAsia="Montserrat" w:hAnsi="Montserrat" w:cs="Montserrat"/>
            <w:color w:val="0000FF"/>
            <w:sz w:val="20"/>
            <w:szCs w:val="20"/>
            <w:u w:val="single"/>
          </w:rPr>
          <w:t xml:space="preserve"> - </w:t>
        </w:r>
        <w:proofErr w:type="spellStart"/>
        <w:r>
          <w:rPr>
            <w:rFonts w:ascii="Montserrat" w:eastAsia="Montserrat" w:hAnsi="Montserrat" w:cs="Montserrat"/>
            <w:color w:val="0000FF"/>
            <w:sz w:val="20"/>
            <w:szCs w:val="20"/>
            <w:u w:val="single"/>
          </w:rPr>
          <w:t>Mourama</w:t>
        </w:r>
        <w:proofErr w:type="spellEnd"/>
        <w:r>
          <w:rPr>
            <w:rFonts w:ascii="Montserrat" w:eastAsia="Montserrat" w:hAnsi="Montserrat" w:cs="Montserrat"/>
            <w:color w:val="0000FF"/>
            <w:sz w:val="20"/>
            <w:szCs w:val="20"/>
            <w:u w:val="single"/>
          </w:rPr>
          <w:t xml:space="preserve"> 75 CL</w:t>
        </w:r>
      </w:hyperlink>
    </w:p>
    <w:p w14:paraId="31ED6988" w14:textId="77777777" w:rsidR="00FF60C3" w:rsidRDefault="00717812">
      <w:pPr>
        <w:numPr>
          <w:ilvl w:val="0"/>
          <w:numId w:val="2"/>
        </w:numPr>
        <w:pBdr>
          <w:top w:val="nil"/>
          <w:left w:val="nil"/>
          <w:bottom w:val="nil"/>
          <w:right w:val="nil"/>
          <w:between w:val="nil"/>
        </w:pBdr>
        <w:jc w:val="both"/>
        <w:rPr>
          <w:rFonts w:ascii="Montserrat" w:eastAsia="Montserrat" w:hAnsi="Montserrat" w:cs="Montserrat"/>
          <w:color w:val="000000"/>
          <w:sz w:val="20"/>
          <w:szCs w:val="20"/>
        </w:rPr>
      </w:pPr>
      <w:hyperlink r:id="rId20">
        <w:r>
          <w:rPr>
            <w:rFonts w:ascii="Montserrat" w:eastAsia="Montserrat" w:hAnsi="Montserrat" w:cs="Montserrat"/>
            <w:color w:val="0000FF"/>
            <w:sz w:val="20"/>
            <w:szCs w:val="20"/>
            <w:u w:val="single"/>
          </w:rPr>
          <w:t>Blanco 2023 D.O. Valdepeñas - Viña Danza 75 CL</w:t>
        </w:r>
      </w:hyperlink>
    </w:p>
    <w:p w14:paraId="7BF64AE3" w14:textId="77777777" w:rsidR="00FF60C3" w:rsidRDefault="00FF60C3">
      <w:pPr>
        <w:pBdr>
          <w:top w:val="nil"/>
          <w:left w:val="nil"/>
          <w:bottom w:val="nil"/>
          <w:right w:val="nil"/>
          <w:between w:val="nil"/>
        </w:pBdr>
        <w:ind w:left="720"/>
        <w:jc w:val="both"/>
        <w:rPr>
          <w:rFonts w:ascii="Montserrat" w:eastAsia="Montserrat" w:hAnsi="Montserrat" w:cs="Montserrat"/>
          <w:color w:val="000000"/>
          <w:sz w:val="20"/>
          <w:szCs w:val="20"/>
        </w:rPr>
      </w:pPr>
    </w:p>
    <w:p w14:paraId="32A3E76B" w14:textId="77777777" w:rsidR="00FF60C3" w:rsidRDefault="00FF60C3"/>
    <w:p w14:paraId="54F1BE93" w14:textId="77777777" w:rsidR="00FF60C3" w:rsidRDefault="00717812">
      <w:pPr>
        <w:jc w:val="center"/>
        <w:rPr>
          <w:b/>
          <w:color w:val="0000FF"/>
        </w:rPr>
      </w:pPr>
      <w:r>
        <w:rPr>
          <w:noProof/>
        </w:rPr>
        <w:drawing>
          <wp:inline distT="0" distB="0" distL="0" distR="0" wp14:anchorId="1E8AF63F" wp14:editId="1A324521">
            <wp:extent cx="1066800" cy="1066800"/>
            <wp:effectExtent l="0" t="0" r="0" b="0"/>
            <wp:docPr id="2036047471" name="image8.png" descr="Logotip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8.png" descr="Logotipo&#10;&#10;Descripción generada automáticamente"/>
                    <pic:cNvPicPr preferRelativeResize="0"/>
                  </pic:nvPicPr>
                  <pic:blipFill>
                    <a:blip r:embed="rId21"/>
                    <a:srcRect/>
                    <a:stretch>
                      <a:fillRect/>
                    </a:stretch>
                  </pic:blipFill>
                  <pic:spPr>
                    <a:xfrm>
                      <a:off x="0" y="0"/>
                      <a:ext cx="1066800" cy="1066800"/>
                    </a:xfrm>
                    <a:prstGeom prst="rect">
                      <a:avLst/>
                    </a:prstGeom>
                    <a:ln/>
                  </pic:spPr>
                </pic:pic>
              </a:graphicData>
            </a:graphic>
          </wp:inline>
        </w:drawing>
      </w:r>
      <w:r>
        <w:rPr>
          <w:noProof/>
          <w:sz w:val="32"/>
          <w:szCs w:val="32"/>
        </w:rPr>
        <w:drawing>
          <wp:inline distT="0" distB="0" distL="0" distR="0" wp14:anchorId="5D02643C" wp14:editId="27BD09EB">
            <wp:extent cx="3817961" cy="1544153"/>
            <wp:effectExtent l="0" t="0" r="0" b="0"/>
            <wp:docPr id="2036047474" name="image13.png" descr="Botella de vin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3.png" descr="Botella de vino&#10;&#10;Descripción generada automáticamente"/>
                    <pic:cNvPicPr preferRelativeResize="0"/>
                  </pic:nvPicPr>
                  <pic:blipFill>
                    <a:blip r:embed="rId22"/>
                    <a:srcRect/>
                    <a:stretch>
                      <a:fillRect/>
                    </a:stretch>
                  </pic:blipFill>
                  <pic:spPr>
                    <a:xfrm>
                      <a:off x="0" y="0"/>
                      <a:ext cx="3817961" cy="1544153"/>
                    </a:xfrm>
                    <a:prstGeom prst="rect">
                      <a:avLst/>
                    </a:prstGeom>
                    <a:ln/>
                  </pic:spPr>
                </pic:pic>
              </a:graphicData>
            </a:graphic>
          </wp:inline>
        </w:drawing>
      </w:r>
    </w:p>
    <w:p w14:paraId="5928EAE9" w14:textId="77777777" w:rsidR="00FF60C3" w:rsidRDefault="00FF60C3">
      <w:pPr>
        <w:rPr>
          <w:b/>
          <w:color w:val="0000FF"/>
        </w:rPr>
      </w:pPr>
    </w:p>
    <w:p w14:paraId="14AB1A42" w14:textId="77777777" w:rsidR="004C19CC" w:rsidRDefault="004C19CC">
      <w:pPr>
        <w:rPr>
          <w:rFonts w:ascii="Montserrat" w:eastAsia="Montserrat" w:hAnsi="Montserrat" w:cs="Montserrat"/>
          <w:sz w:val="20"/>
          <w:szCs w:val="20"/>
        </w:rPr>
      </w:pPr>
    </w:p>
    <w:p w14:paraId="62672732" w14:textId="7318ACD3" w:rsidR="00FF60C3" w:rsidRDefault="00717812">
      <w:pPr>
        <w:rPr>
          <w:rFonts w:ascii="Montserrat" w:eastAsia="Montserrat" w:hAnsi="Montserrat" w:cs="Montserrat"/>
          <w:sz w:val="20"/>
          <w:szCs w:val="20"/>
        </w:rPr>
      </w:pPr>
      <w:r>
        <w:rPr>
          <w:rFonts w:ascii="Montserrat" w:eastAsia="Montserrat" w:hAnsi="Montserrat" w:cs="Montserrat"/>
          <w:sz w:val="20"/>
          <w:szCs w:val="20"/>
        </w:rPr>
        <w:t>Además, el certamen VINESPAÑA 2024 también ha premiado la bodega de Dia con 4 medallas de plata en otras cuatro referencias:</w:t>
      </w:r>
    </w:p>
    <w:p w14:paraId="2A5789C0" w14:textId="77777777" w:rsidR="00FF60C3" w:rsidRDefault="00FF60C3">
      <w:pPr>
        <w:rPr>
          <w:b/>
          <w:color w:val="0000FF"/>
        </w:rPr>
      </w:pPr>
    </w:p>
    <w:p w14:paraId="7B4C4364" w14:textId="77777777" w:rsidR="00FF60C3" w:rsidRDefault="00717812">
      <w:pPr>
        <w:numPr>
          <w:ilvl w:val="0"/>
          <w:numId w:val="1"/>
        </w:numPr>
        <w:pBdr>
          <w:top w:val="nil"/>
          <w:left w:val="nil"/>
          <w:bottom w:val="nil"/>
          <w:right w:val="nil"/>
          <w:between w:val="nil"/>
        </w:pBdr>
        <w:rPr>
          <w:b/>
          <w:color w:val="0000FF"/>
        </w:rPr>
      </w:pPr>
      <w:hyperlink r:id="rId23">
        <w:r>
          <w:rPr>
            <w:rFonts w:ascii="Montserrat" w:eastAsia="Montserrat" w:hAnsi="Montserrat" w:cs="Montserrat"/>
            <w:color w:val="0000FF"/>
            <w:sz w:val="20"/>
            <w:szCs w:val="20"/>
            <w:u w:val="single"/>
          </w:rPr>
          <w:t>Tinto 2023 Cabernet Sauvignon IGP 3 Riberas Señorío de Ayerbe 75 CL</w:t>
        </w:r>
      </w:hyperlink>
    </w:p>
    <w:p w14:paraId="37C25FD2" w14:textId="77777777" w:rsidR="00FF60C3" w:rsidRDefault="00717812">
      <w:pPr>
        <w:numPr>
          <w:ilvl w:val="0"/>
          <w:numId w:val="1"/>
        </w:numPr>
        <w:pBdr>
          <w:top w:val="nil"/>
          <w:left w:val="nil"/>
          <w:bottom w:val="nil"/>
          <w:right w:val="nil"/>
          <w:between w:val="nil"/>
        </w:pBdr>
        <w:rPr>
          <w:b/>
          <w:color w:val="0000FF"/>
        </w:rPr>
      </w:pPr>
      <w:hyperlink r:id="rId24">
        <w:r>
          <w:rPr>
            <w:rFonts w:ascii="Montserrat" w:eastAsia="Montserrat" w:hAnsi="Montserrat" w:cs="Montserrat"/>
            <w:color w:val="0000FF"/>
            <w:sz w:val="20"/>
            <w:szCs w:val="20"/>
            <w:u w:val="single"/>
          </w:rPr>
          <w:t xml:space="preserve">Tinto joven 2023 D.O.P. Jumilla – </w:t>
        </w:r>
        <w:proofErr w:type="spellStart"/>
        <w:r>
          <w:rPr>
            <w:rFonts w:ascii="Montserrat" w:eastAsia="Montserrat" w:hAnsi="Montserrat" w:cs="Montserrat"/>
            <w:color w:val="0000FF"/>
            <w:sz w:val="20"/>
            <w:szCs w:val="20"/>
            <w:u w:val="single"/>
          </w:rPr>
          <w:t>Sismicus</w:t>
        </w:r>
        <w:proofErr w:type="spellEnd"/>
        <w:r>
          <w:rPr>
            <w:rFonts w:ascii="Montserrat" w:eastAsia="Montserrat" w:hAnsi="Montserrat" w:cs="Montserrat"/>
            <w:color w:val="0000FF"/>
            <w:sz w:val="20"/>
            <w:szCs w:val="20"/>
            <w:u w:val="single"/>
          </w:rPr>
          <w:t xml:space="preserve"> 75 CL</w:t>
        </w:r>
      </w:hyperlink>
    </w:p>
    <w:p w14:paraId="36E2C4F2" w14:textId="77777777" w:rsidR="00FF60C3" w:rsidRDefault="00717812">
      <w:pPr>
        <w:numPr>
          <w:ilvl w:val="0"/>
          <w:numId w:val="1"/>
        </w:numPr>
        <w:pBdr>
          <w:top w:val="nil"/>
          <w:left w:val="nil"/>
          <w:bottom w:val="nil"/>
          <w:right w:val="nil"/>
          <w:between w:val="nil"/>
        </w:pBdr>
        <w:rPr>
          <w:b/>
          <w:color w:val="0000FF"/>
        </w:rPr>
      </w:pPr>
      <w:hyperlink r:id="rId25">
        <w:r>
          <w:rPr>
            <w:rFonts w:ascii="Montserrat" w:eastAsia="Montserrat" w:hAnsi="Montserrat" w:cs="Montserrat"/>
            <w:color w:val="0000FF"/>
            <w:sz w:val="20"/>
            <w:szCs w:val="20"/>
            <w:u w:val="single"/>
          </w:rPr>
          <w:t>Vino tinto joven 2023 D.O. Valdepeñas - Viña Danza 75 CL</w:t>
        </w:r>
      </w:hyperlink>
    </w:p>
    <w:p w14:paraId="34AA4098" w14:textId="77777777" w:rsidR="00FF60C3" w:rsidRDefault="00717812">
      <w:pPr>
        <w:numPr>
          <w:ilvl w:val="0"/>
          <w:numId w:val="1"/>
        </w:numPr>
        <w:pBdr>
          <w:top w:val="nil"/>
          <w:left w:val="nil"/>
          <w:bottom w:val="nil"/>
          <w:right w:val="nil"/>
          <w:between w:val="nil"/>
        </w:pBdr>
        <w:rPr>
          <w:b/>
          <w:color w:val="0000FF"/>
        </w:rPr>
      </w:pPr>
      <w:hyperlink r:id="rId26">
        <w:r>
          <w:rPr>
            <w:rFonts w:ascii="Montserrat" w:eastAsia="Montserrat" w:hAnsi="Montserrat" w:cs="Montserrat"/>
            <w:color w:val="0000FF"/>
            <w:sz w:val="20"/>
            <w:szCs w:val="20"/>
            <w:u w:val="single"/>
          </w:rPr>
          <w:t>Vino tinto Reserva 2019 D.O. Valdepeñas – Viña Danza 75 CL</w:t>
        </w:r>
      </w:hyperlink>
    </w:p>
    <w:p w14:paraId="027CE868" w14:textId="77777777" w:rsidR="00FF60C3" w:rsidRDefault="00FF60C3">
      <w:pPr>
        <w:pBdr>
          <w:top w:val="nil"/>
          <w:left w:val="nil"/>
          <w:bottom w:val="nil"/>
          <w:right w:val="nil"/>
          <w:between w:val="nil"/>
        </w:pBdr>
        <w:ind w:left="720"/>
        <w:rPr>
          <w:b/>
          <w:color w:val="0000FF"/>
        </w:rPr>
      </w:pPr>
    </w:p>
    <w:p w14:paraId="0CEC8173" w14:textId="77777777" w:rsidR="00FF60C3" w:rsidRDefault="00FF60C3"/>
    <w:p w14:paraId="682EDDF0" w14:textId="77777777" w:rsidR="00FF60C3" w:rsidRDefault="00717812">
      <w:pPr>
        <w:jc w:val="center"/>
      </w:pPr>
      <w:r>
        <w:rPr>
          <w:noProof/>
        </w:rPr>
        <w:drawing>
          <wp:inline distT="0" distB="0" distL="0" distR="0" wp14:anchorId="17623600" wp14:editId="2DBE6230">
            <wp:extent cx="1076325" cy="1076325"/>
            <wp:effectExtent l="0" t="0" r="0" b="0"/>
            <wp:docPr id="2036047473" name="image9.png" descr="Logotip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9.png" descr="Logotipo&#10;&#10;Descripción generada automáticamente"/>
                    <pic:cNvPicPr preferRelativeResize="0"/>
                  </pic:nvPicPr>
                  <pic:blipFill>
                    <a:blip r:embed="rId27"/>
                    <a:srcRect/>
                    <a:stretch>
                      <a:fillRect/>
                    </a:stretch>
                  </pic:blipFill>
                  <pic:spPr>
                    <a:xfrm>
                      <a:off x="0" y="0"/>
                      <a:ext cx="1076325" cy="1076325"/>
                    </a:xfrm>
                    <a:prstGeom prst="rect">
                      <a:avLst/>
                    </a:prstGeom>
                    <a:ln/>
                  </pic:spPr>
                </pic:pic>
              </a:graphicData>
            </a:graphic>
          </wp:inline>
        </w:drawing>
      </w:r>
      <w:r>
        <w:rPr>
          <w:noProof/>
        </w:rPr>
        <w:drawing>
          <wp:inline distT="0" distB="0" distL="0" distR="0" wp14:anchorId="7BC98A26" wp14:editId="4C93FF91">
            <wp:extent cx="1878731" cy="1589695"/>
            <wp:effectExtent l="0" t="0" r="0" b="0"/>
            <wp:docPr id="2036047476" name="image12.png" descr="Botella de vin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2.png" descr="Botella de vino&#10;&#10;Descripción generada automáticamente"/>
                    <pic:cNvPicPr preferRelativeResize="0"/>
                  </pic:nvPicPr>
                  <pic:blipFill>
                    <a:blip r:embed="rId28" cstate="print">
                      <a:extLst>
                        <a:ext uri="{28A0092B-C50C-407E-A947-70E740481C1C}">
                          <a14:useLocalDpi xmlns:a14="http://schemas.microsoft.com/office/drawing/2010/main"/>
                        </a:ext>
                      </a:extLst>
                    </a:blip>
                    <a:srcRect/>
                    <a:stretch>
                      <a:fillRect/>
                    </a:stretch>
                  </pic:blipFill>
                  <pic:spPr>
                    <a:xfrm>
                      <a:off x="0" y="0"/>
                      <a:ext cx="1878731" cy="1589695"/>
                    </a:xfrm>
                    <a:prstGeom prst="rect">
                      <a:avLst/>
                    </a:prstGeom>
                    <a:ln/>
                  </pic:spPr>
                </pic:pic>
              </a:graphicData>
            </a:graphic>
          </wp:inline>
        </w:drawing>
      </w:r>
    </w:p>
    <w:p w14:paraId="690523C1" w14:textId="77777777" w:rsidR="00FF60C3" w:rsidRDefault="00FF60C3">
      <w:pPr>
        <w:jc w:val="center"/>
      </w:pPr>
    </w:p>
    <w:p w14:paraId="0539A365" w14:textId="77777777" w:rsidR="00FF60C3" w:rsidRDefault="00717812">
      <w:pPr>
        <w:ind w:right="991"/>
        <w:jc w:val="both"/>
        <w:rPr>
          <w:rFonts w:ascii="Montserrat" w:eastAsia="Montserrat" w:hAnsi="Montserrat" w:cs="Montserrat"/>
          <w:b/>
          <w:color w:val="FF0000"/>
          <w:sz w:val="22"/>
          <w:szCs w:val="22"/>
        </w:rPr>
      </w:pPr>
      <w:r>
        <w:br/>
      </w:r>
      <w:r>
        <w:rPr>
          <w:rFonts w:ascii="Montserrat" w:eastAsia="Montserrat" w:hAnsi="Montserrat" w:cs="Montserrat"/>
          <w:b/>
          <w:color w:val="FF0000"/>
          <w:sz w:val="22"/>
          <w:szCs w:val="22"/>
        </w:rPr>
        <w:t>3 medallas de oro en el certamen BERLINER WINE TROPHY 2024</w:t>
      </w:r>
    </w:p>
    <w:p w14:paraId="0F3E0BF9" w14:textId="77777777" w:rsidR="00FF60C3" w:rsidRDefault="00FF60C3">
      <w:pPr>
        <w:ind w:right="991"/>
        <w:jc w:val="both"/>
        <w:rPr>
          <w:rFonts w:ascii="Montserrat" w:eastAsia="Montserrat" w:hAnsi="Montserrat" w:cs="Montserrat"/>
          <w:sz w:val="20"/>
          <w:szCs w:val="20"/>
        </w:rPr>
      </w:pPr>
    </w:p>
    <w:p w14:paraId="5A5DFE5C" w14:textId="77777777" w:rsidR="00FF60C3" w:rsidRDefault="00717812">
      <w:pPr>
        <w:jc w:val="both"/>
        <w:rPr>
          <w:rFonts w:ascii="Montserrat" w:eastAsia="Montserrat" w:hAnsi="Montserrat" w:cs="Montserrat"/>
          <w:sz w:val="20"/>
          <w:szCs w:val="20"/>
        </w:rPr>
      </w:pPr>
      <w:r>
        <w:rPr>
          <w:rFonts w:ascii="Montserrat" w:eastAsia="Montserrat" w:hAnsi="Montserrat" w:cs="Montserrat"/>
          <w:sz w:val="20"/>
          <w:szCs w:val="20"/>
        </w:rPr>
        <w:t>En el BERLINER WINE TROPHY de invierno 2024, Dia ha logrado el reconocimiento de sus referencias con 3 medallas de oro, las cuales se suman a las 2 medallas de oro que la compañía ya había logrado en el mismo certamen y que siguen vigentes por añada.  El BERLINER WINE TROPHY se ha convertido en el concurso de vinos más influyente de Alemania y en el mayor desafío vitivinícola internacional del mundo. El BWT reúne cada año a productores y distribuidores de renombre de todo el mundo, y el número de muestras p</w:t>
      </w:r>
      <w:r>
        <w:rPr>
          <w:rFonts w:ascii="Montserrat" w:eastAsia="Montserrat" w:hAnsi="Montserrat" w:cs="Montserrat"/>
          <w:sz w:val="20"/>
          <w:szCs w:val="20"/>
        </w:rPr>
        <w:t>resentadas crece constantemente con casi 15.000 entradas al año. Estos son los vinos de Dia galardonados en esta ocasión:</w:t>
      </w:r>
    </w:p>
    <w:p w14:paraId="62F40462" w14:textId="77777777" w:rsidR="00FF60C3" w:rsidRDefault="00FF60C3">
      <w:pPr>
        <w:jc w:val="both"/>
        <w:rPr>
          <w:rFonts w:ascii="Montserrat" w:eastAsia="Montserrat" w:hAnsi="Montserrat" w:cs="Montserrat"/>
          <w:sz w:val="20"/>
          <w:szCs w:val="20"/>
        </w:rPr>
      </w:pPr>
    </w:p>
    <w:p w14:paraId="46591232" w14:textId="77777777" w:rsidR="00FF60C3" w:rsidRDefault="00717812">
      <w:pPr>
        <w:numPr>
          <w:ilvl w:val="0"/>
          <w:numId w:val="1"/>
        </w:numPr>
        <w:pBdr>
          <w:top w:val="nil"/>
          <w:left w:val="nil"/>
          <w:bottom w:val="nil"/>
          <w:right w:val="nil"/>
          <w:between w:val="nil"/>
        </w:pBdr>
        <w:rPr>
          <w:rFonts w:ascii="Montserrat" w:eastAsia="Montserrat" w:hAnsi="Montserrat" w:cs="Montserrat"/>
          <w:color w:val="000000"/>
          <w:sz w:val="20"/>
          <w:szCs w:val="20"/>
        </w:rPr>
      </w:pPr>
      <w:hyperlink r:id="rId29">
        <w:r>
          <w:rPr>
            <w:rFonts w:ascii="Montserrat" w:eastAsia="Montserrat" w:hAnsi="Montserrat" w:cs="Montserrat"/>
            <w:color w:val="0000FF"/>
            <w:sz w:val="20"/>
            <w:szCs w:val="20"/>
            <w:u w:val="single"/>
          </w:rPr>
          <w:t>Tinto Crianza 2020 D.O. Valdepeñas - Viña Danza 75 CL</w:t>
        </w:r>
      </w:hyperlink>
    </w:p>
    <w:p w14:paraId="621BE5E6" w14:textId="77777777" w:rsidR="00FF60C3" w:rsidRDefault="00717812">
      <w:pPr>
        <w:numPr>
          <w:ilvl w:val="0"/>
          <w:numId w:val="1"/>
        </w:numPr>
        <w:pBdr>
          <w:top w:val="nil"/>
          <w:left w:val="nil"/>
          <w:bottom w:val="nil"/>
          <w:right w:val="nil"/>
          <w:between w:val="nil"/>
        </w:pBdr>
        <w:rPr>
          <w:rFonts w:ascii="Montserrat" w:eastAsia="Montserrat" w:hAnsi="Montserrat" w:cs="Montserrat"/>
          <w:color w:val="000000"/>
          <w:sz w:val="20"/>
          <w:szCs w:val="20"/>
        </w:rPr>
      </w:pPr>
      <w:hyperlink r:id="rId30">
        <w:r>
          <w:rPr>
            <w:rFonts w:ascii="Montserrat" w:eastAsia="Montserrat" w:hAnsi="Montserrat" w:cs="Montserrat"/>
            <w:color w:val="0000FF"/>
            <w:sz w:val="20"/>
            <w:szCs w:val="20"/>
            <w:u w:val="single"/>
          </w:rPr>
          <w:t>Tinto Reserva 2019 D.O. Valdepeñas - Viña Danza 75 CL</w:t>
        </w:r>
      </w:hyperlink>
    </w:p>
    <w:p w14:paraId="634F8B4F" w14:textId="77777777" w:rsidR="00FF60C3" w:rsidRDefault="00717812">
      <w:pPr>
        <w:numPr>
          <w:ilvl w:val="0"/>
          <w:numId w:val="1"/>
        </w:numPr>
        <w:pBdr>
          <w:top w:val="nil"/>
          <w:left w:val="nil"/>
          <w:bottom w:val="nil"/>
          <w:right w:val="nil"/>
          <w:between w:val="nil"/>
        </w:pBdr>
        <w:rPr>
          <w:rFonts w:ascii="Montserrat" w:eastAsia="Montserrat" w:hAnsi="Montserrat" w:cs="Montserrat"/>
          <w:color w:val="000000"/>
          <w:sz w:val="20"/>
          <w:szCs w:val="20"/>
        </w:rPr>
      </w:pPr>
      <w:hyperlink r:id="rId31">
        <w:r>
          <w:rPr>
            <w:rFonts w:ascii="Montserrat" w:eastAsia="Montserrat" w:hAnsi="Montserrat" w:cs="Montserrat"/>
            <w:color w:val="0000FF"/>
            <w:sz w:val="20"/>
            <w:szCs w:val="20"/>
            <w:u w:val="single"/>
          </w:rPr>
          <w:t xml:space="preserve">Blanco Sauvignon Blanc 2023 D.O. Rueda - Rioseco 75 CL     </w:t>
        </w:r>
      </w:hyperlink>
    </w:p>
    <w:p w14:paraId="7DA03EF8" w14:textId="77777777" w:rsidR="00FF60C3" w:rsidRDefault="00FF60C3">
      <w:pPr>
        <w:pBdr>
          <w:top w:val="nil"/>
          <w:left w:val="nil"/>
          <w:bottom w:val="nil"/>
          <w:right w:val="nil"/>
          <w:between w:val="nil"/>
        </w:pBdr>
        <w:ind w:left="720"/>
        <w:rPr>
          <w:rFonts w:ascii="Montserrat" w:eastAsia="Montserrat" w:hAnsi="Montserrat" w:cs="Montserrat"/>
          <w:color w:val="000000"/>
          <w:sz w:val="20"/>
          <w:szCs w:val="20"/>
        </w:rPr>
      </w:pPr>
    </w:p>
    <w:p w14:paraId="079CB82B" w14:textId="77777777" w:rsidR="00FF60C3" w:rsidRDefault="00717812">
      <w:pPr>
        <w:jc w:val="center"/>
      </w:pPr>
      <w:r>
        <w:rPr>
          <w:noProof/>
        </w:rPr>
        <w:drawing>
          <wp:inline distT="0" distB="0" distL="0" distR="0" wp14:anchorId="29940034" wp14:editId="2DD884A9">
            <wp:extent cx="1944123" cy="949456"/>
            <wp:effectExtent l="0" t="0" r="0" b="0"/>
            <wp:docPr id="2036047475" name="image3.png" descr="Logotip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3.png" descr="Logotipo&#10;&#10;Descripción generada automáticamente"/>
                    <pic:cNvPicPr preferRelativeResize="0"/>
                  </pic:nvPicPr>
                  <pic:blipFill>
                    <a:blip r:embed="rId10"/>
                    <a:srcRect/>
                    <a:stretch>
                      <a:fillRect/>
                    </a:stretch>
                  </pic:blipFill>
                  <pic:spPr>
                    <a:xfrm>
                      <a:off x="0" y="0"/>
                      <a:ext cx="1944123" cy="949456"/>
                    </a:xfrm>
                    <a:prstGeom prst="rect">
                      <a:avLst/>
                    </a:prstGeom>
                    <a:ln/>
                  </pic:spPr>
                </pic:pic>
              </a:graphicData>
            </a:graphic>
          </wp:inline>
        </w:drawing>
      </w:r>
      <w:r>
        <w:rPr>
          <w:noProof/>
        </w:rPr>
        <w:drawing>
          <wp:inline distT="0" distB="0" distL="0" distR="0" wp14:anchorId="666622F4" wp14:editId="7757E97E">
            <wp:extent cx="1456756" cy="1810884"/>
            <wp:effectExtent l="0" t="0" r="0" b="0"/>
            <wp:docPr id="2036047479" name="image2.png" descr="Botella de vin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2.png" descr="Botella de vino&#10;&#10;Descripción generada automáticamente"/>
                    <pic:cNvPicPr preferRelativeResize="0"/>
                  </pic:nvPicPr>
                  <pic:blipFill>
                    <a:blip r:embed="rId32"/>
                    <a:srcRect/>
                    <a:stretch>
                      <a:fillRect/>
                    </a:stretch>
                  </pic:blipFill>
                  <pic:spPr>
                    <a:xfrm>
                      <a:off x="0" y="0"/>
                      <a:ext cx="1456756" cy="1810884"/>
                    </a:xfrm>
                    <a:prstGeom prst="rect">
                      <a:avLst/>
                    </a:prstGeom>
                    <a:ln/>
                  </pic:spPr>
                </pic:pic>
              </a:graphicData>
            </a:graphic>
          </wp:inline>
        </w:drawing>
      </w:r>
    </w:p>
    <w:p w14:paraId="2251F7B4" w14:textId="77777777" w:rsidR="00FF60C3" w:rsidRDefault="00FF60C3">
      <w:pPr>
        <w:jc w:val="center"/>
      </w:pPr>
    </w:p>
    <w:p w14:paraId="12343DA6" w14:textId="77777777" w:rsidR="004C19CC" w:rsidRDefault="004C19CC">
      <w:pPr>
        <w:jc w:val="center"/>
      </w:pPr>
    </w:p>
    <w:p w14:paraId="3D988311" w14:textId="77777777" w:rsidR="00FF60C3" w:rsidRDefault="00FF60C3"/>
    <w:p w14:paraId="1EE8F261" w14:textId="77777777" w:rsidR="00FF60C3" w:rsidRDefault="00FF60C3">
      <w:pPr>
        <w:jc w:val="center"/>
      </w:pPr>
    </w:p>
    <w:p w14:paraId="69A7267D" w14:textId="77777777" w:rsidR="00FF60C3" w:rsidRDefault="00717812">
      <w:pPr>
        <w:jc w:val="center"/>
      </w:pPr>
      <w:r>
        <w:rPr>
          <w:rFonts w:ascii="Montserrat" w:eastAsia="Montserrat" w:hAnsi="Montserrat" w:cs="Montserrat"/>
          <w:b/>
          <w:color w:val="FF0000"/>
          <w:sz w:val="22"/>
          <w:szCs w:val="22"/>
        </w:rPr>
        <w:t>Una nueva medalla de oro en el certamen MUNDUS VINI de invierno 2024</w:t>
      </w:r>
    </w:p>
    <w:p w14:paraId="4C7C6C8A" w14:textId="77777777" w:rsidR="00FF60C3" w:rsidRDefault="00717812">
      <w:pPr>
        <w:pBdr>
          <w:top w:val="nil"/>
          <w:left w:val="nil"/>
          <w:bottom w:val="nil"/>
          <w:right w:val="nil"/>
          <w:between w:val="nil"/>
        </w:pBdr>
        <w:shd w:val="clear" w:color="auto" w:fill="FFFFFF"/>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Los galardones continúan para Dia con el nuevo reconocimiento otorgado por el certamen vinícola MUNDUS VINI. Una nueva medalla de oro se suma a las otras 4 que Dia ya había logrado anteriormente en el mismo certamen, las cuales continúan vigentes para la compañía.</w:t>
      </w:r>
    </w:p>
    <w:p w14:paraId="5C5CCFE2" w14:textId="77777777" w:rsidR="00FF60C3" w:rsidRDefault="00717812">
      <w:pPr>
        <w:pBdr>
          <w:top w:val="nil"/>
          <w:left w:val="nil"/>
          <w:bottom w:val="nil"/>
          <w:right w:val="nil"/>
          <w:between w:val="nil"/>
        </w:pBdr>
        <w:shd w:val="clear" w:color="auto" w:fill="FFFFFF"/>
        <w:jc w:val="both"/>
        <w:rPr>
          <w:rFonts w:ascii="Montserrat" w:eastAsia="Montserrat" w:hAnsi="Montserrat" w:cs="Montserrat"/>
          <w:color w:val="000000"/>
          <w:sz w:val="20"/>
          <w:szCs w:val="20"/>
        </w:rPr>
      </w:pPr>
      <w:r>
        <w:rPr>
          <w:rFonts w:ascii="Montserrat" w:eastAsia="Montserrat" w:hAnsi="Montserrat" w:cs="Montserrat"/>
          <w:color w:val="000000"/>
          <w:sz w:val="20"/>
          <w:szCs w:val="20"/>
        </w:rPr>
        <w:lastRenderedPageBreak/>
        <w:t>Los reconocimientos de MUNDUS VINI suponen una prestigiosa valoración llevada a cabo por expertos de 40 países que degustan cada vino evaluándolo de forma independiente y experta. El vino ganador de la nueva medalla de oro es el siguiente:</w:t>
      </w:r>
    </w:p>
    <w:p w14:paraId="6B0C1230" w14:textId="77777777" w:rsidR="004C19CC" w:rsidRDefault="004C19CC">
      <w:pPr>
        <w:pBdr>
          <w:top w:val="nil"/>
          <w:left w:val="nil"/>
          <w:bottom w:val="nil"/>
          <w:right w:val="nil"/>
          <w:between w:val="nil"/>
        </w:pBdr>
        <w:shd w:val="clear" w:color="auto" w:fill="FFFFFF"/>
        <w:jc w:val="both"/>
        <w:rPr>
          <w:rFonts w:ascii="Montserrat" w:eastAsia="Montserrat" w:hAnsi="Montserrat" w:cs="Montserrat"/>
          <w:color w:val="000000"/>
          <w:sz w:val="20"/>
          <w:szCs w:val="20"/>
        </w:rPr>
      </w:pPr>
    </w:p>
    <w:p w14:paraId="6FA00490" w14:textId="77777777" w:rsidR="00FF60C3" w:rsidRDefault="00717812">
      <w:pPr>
        <w:numPr>
          <w:ilvl w:val="0"/>
          <w:numId w:val="1"/>
        </w:numPr>
        <w:pBdr>
          <w:top w:val="nil"/>
          <w:left w:val="nil"/>
          <w:bottom w:val="nil"/>
          <w:right w:val="nil"/>
          <w:between w:val="nil"/>
        </w:pBdr>
        <w:jc w:val="both"/>
      </w:pPr>
      <w:hyperlink r:id="rId33">
        <w:r>
          <w:rPr>
            <w:rFonts w:ascii="Montserrat" w:eastAsia="Montserrat" w:hAnsi="Montserrat" w:cs="Montserrat"/>
            <w:color w:val="0000FF"/>
            <w:sz w:val="20"/>
            <w:szCs w:val="20"/>
            <w:u w:val="single"/>
          </w:rPr>
          <w:t xml:space="preserve">Vino tinto Viñas Viejas 2021 D.O. Toro - Campo </w:t>
        </w:r>
        <w:proofErr w:type="spellStart"/>
        <w:r>
          <w:rPr>
            <w:rFonts w:ascii="Montserrat" w:eastAsia="Montserrat" w:hAnsi="Montserrat" w:cs="Montserrat"/>
            <w:color w:val="0000FF"/>
            <w:sz w:val="20"/>
            <w:szCs w:val="20"/>
            <w:u w:val="single"/>
          </w:rPr>
          <w:t>Curero</w:t>
        </w:r>
        <w:proofErr w:type="spellEnd"/>
        <w:r>
          <w:rPr>
            <w:rFonts w:ascii="Montserrat" w:eastAsia="Montserrat" w:hAnsi="Montserrat" w:cs="Montserrat"/>
            <w:color w:val="0000FF"/>
            <w:sz w:val="20"/>
            <w:szCs w:val="20"/>
            <w:u w:val="single"/>
          </w:rPr>
          <w:t xml:space="preserve"> 75 CL</w:t>
        </w:r>
      </w:hyperlink>
    </w:p>
    <w:p w14:paraId="68DC04FE" w14:textId="77777777" w:rsidR="00FF60C3" w:rsidRDefault="00FF60C3">
      <w:pPr>
        <w:ind w:left="360"/>
        <w:jc w:val="both"/>
      </w:pPr>
    </w:p>
    <w:p w14:paraId="4C6F3FA7" w14:textId="77777777" w:rsidR="00FF60C3" w:rsidRDefault="00717812">
      <w:pPr>
        <w:jc w:val="center"/>
      </w:pPr>
      <w:r>
        <w:rPr>
          <w:noProof/>
        </w:rPr>
        <w:drawing>
          <wp:inline distT="0" distB="0" distL="0" distR="0" wp14:anchorId="02A57479" wp14:editId="1D43C973">
            <wp:extent cx="977900" cy="901700"/>
            <wp:effectExtent l="0" t="0" r="0" b="0"/>
            <wp:docPr id="2036047477" name="image15.png" descr="Imagen que contiene Logotip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5.png" descr="Imagen que contiene Logotipo&#10;&#10;Descripción generada automáticamente"/>
                    <pic:cNvPicPr preferRelativeResize="0"/>
                  </pic:nvPicPr>
                  <pic:blipFill>
                    <a:blip r:embed="rId34" cstate="print">
                      <a:extLst>
                        <a:ext uri="{28A0092B-C50C-407E-A947-70E740481C1C}">
                          <a14:useLocalDpi xmlns:a14="http://schemas.microsoft.com/office/drawing/2010/main"/>
                        </a:ext>
                      </a:extLst>
                    </a:blip>
                    <a:srcRect/>
                    <a:stretch>
                      <a:fillRect/>
                    </a:stretch>
                  </pic:blipFill>
                  <pic:spPr>
                    <a:xfrm>
                      <a:off x="0" y="0"/>
                      <a:ext cx="978147" cy="901928"/>
                    </a:xfrm>
                    <a:prstGeom prst="rect">
                      <a:avLst/>
                    </a:prstGeom>
                    <a:ln/>
                  </pic:spPr>
                </pic:pic>
              </a:graphicData>
            </a:graphic>
          </wp:inline>
        </w:drawing>
      </w:r>
      <w:r>
        <w:rPr>
          <w:noProof/>
        </w:rPr>
        <w:drawing>
          <wp:inline distT="0" distB="0" distL="0" distR="0" wp14:anchorId="4F07EE2C" wp14:editId="7E48E366">
            <wp:extent cx="551065" cy="1915606"/>
            <wp:effectExtent l="0" t="0" r="0" b="0"/>
            <wp:docPr id="2036047478" name="image16.png" descr="Una botella de color negro&#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0" name="image16.png" descr="Una botella de color negro&#10;&#10;Descripción generada automáticamente con confianza media"/>
                    <pic:cNvPicPr preferRelativeResize="0"/>
                  </pic:nvPicPr>
                  <pic:blipFill>
                    <a:blip r:embed="rId35"/>
                    <a:srcRect/>
                    <a:stretch>
                      <a:fillRect/>
                    </a:stretch>
                  </pic:blipFill>
                  <pic:spPr>
                    <a:xfrm>
                      <a:off x="0" y="0"/>
                      <a:ext cx="551065" cy="1915606"/>
                    </a:xfrm>
                    <a:prstGeom prst="rect">
                      <a:avLst/>
                    </a:prstGeom>
                    <a:ln/>
                  </pic:spPr>
                </pic:pic>
              </a:graphicData>
            </a:graphic>
          </wp:inline>
        </w:drawing>
      </w:r>
    </w:p>
    <w:p w14:paraId="3E5CD41F" w14:textId="77777777" w:rsidR="00FF60C3" w:rsidRDefault="00FF60C3"/>
    <w:p w14:paraId="33FFD5E1" w14:textId="77777777" w:rsidR="00FF60C3" w:rsidRDefault="00717812">
      <w:pPr>
        <w:jc w:val="both"/>
        <w:rPr>
          <w:rFonts w:ascii="Montserrat" w:eastAsia="Montserrat" w:hAnsi="Montserrat" w:cs="Montserrat"/>
          <w:b/>
          <w:color w:val="FF0000"/>
          <w:sz w:val="22"/>
          <w:szCs w:val="22"/>
        </w:rPr>
      </w:pPr>
      <w:r>
        <w:rPr>
          <w:rFonts w:ascii="Montserrat" w:eastAsia="Montserrat" w:hAnsi="Montserrat" w:cs="Montserrat"/>
          <w:b/>
          <w:color w:val="FF0000"/>
          <w:sz w:val="22"/>
          <w:szCs w:val="22"/>
        </w:rPr>
        <w:t>Dos medallas en el FRANKFURT INTERNATIONAL TROPHY</w:t>
      </w:r>
    </w:p>
    <w:p w14:paraId="78BCDCD8" w14:textId="77777777" w:rsidR="00FF60C3" w:rsidRDefault="00FF60C3">
      <w:pPr>
        <w:jc w:val="both"/>
        <w:rPr>
          <w:rFonts w:ascii="Montserrat" w:eastAsia="Montserrat" w:hAnsi="Montserrat" w:cs="Montserrat"/>
          <w:b/>
          <w:color w:val="FF0000"/>
          <w:sz w:val="22"/>
          <w:szCs w:val="22"/>
        </w:rPr>
      </w:pPr>
    </w:p>
    <w:p w14:paraId="00714EF2" w14:textId="77777777" w:rsidR="00FF60C3" w:rsidRDefault="00717812">
      <w:pPr>
        <w:jc w:val="both"/>
        <w:rPr>
          <w:rFonts w:ascii="Montserrat" w:eastAsia="Montserrat" w:hAnsi="Montserrat" w:cs="Montserrat"/>
          <w:sz w:val="20"/>
          <w:szCs w:val="20"/>
        </w:rPr>
      </w:pPr>
      <w:r>
        <w:rPr>
          <w:rFonts w:ascii="Montserrat" w:eastAsia="Montserrat" w:hAnsi="Montserrat" w:cs="Montserrat"/>
          <w:sz w:val="20"/>
          <w:szCs w:val="20"/>
        </w:rPr>
        <w:t xml:space="preserve">Por último, las 18 nuevas medallas obtenidas por Dia finalizan con el logro de otros dos galardones en el certamen alemán FRANKFURT INTERNATIONAL TROPHY. Este concurso cuenta con participaciones de hasta 30 países y 100 regiones vinícolas, por lo que sus reconocimientos cuentan con un gran prestigio en el mundo del vino. Con casi 2.550 vinos catados en 2024 procedentes de casi 30 países diferentes de todo el mundo, el </w:t>
      </w:r>
      <w:proofErr w:type="spellStart"/>
      <w:r>
        <w:rPr>
          <w:rFonts w:ascii="Montserrat" w:eastAsia="Montserrat" w:hAnsi="Montserrat" w:cs="Montserrat"/>
          <w:sz w:val="20"/>
          <w:szCs w:val="20"/>
        </w:rPr>
        <w:t>Wine</w:t>
      </w:r>
      <w:proofErr w:type="spellEnd"/>
      <w:r>
        <w:rPr>
          <w:rFonts w:ascii="Montserrat" w:eastAsia="Montserrat" w:hAnsi="Montserrat" w:cs="Montserrat"/>
          <w:sz w:val="20"/>
          <w:szCs w:val="20"/>
        </w:rPr>
        <w:t xml:space="preserve"> </w:t>
      </w:r>
      <w:proofErr w:type="spellStart"/>
      <w:r>
        <w:rPr>
          <w:rFonts w:ascii="Montserrat" w:eastAsia="Montserrat" w:hAnsi="Montserrat" w:cs="Montserrat"/>
          <w:sz w:val="20"/>
          <w:szCs w:val="20"/>
        </w:rPr>
        <w:t>Trophy</w:t>
      </w:r>
      <w:proofErr w:type="spellEnd"/>
      <w:r>
        <w:rPr>
          <w:rFonts w:ascii="Montserrat" w:eastAsia="Montserrat" w:hAnsi="Montserrat" w:cs="Montserrat"/>
          <w:sz w:val="20"/>
          <w:szCs w:val="20"/>
        </w:rPr>
        <w:t xml:space="preserve"> es una de las catas más importantes de la industria. </w:t>
      </w:r>
    </w:p>
    <w:p w14:paraId="15EE52CA" w14:textId="77777777" w:rsidR="00FF60C3" w:rsidRDefault="00FF60C3">
      <w:pPr>
        <w:jc w:val="both"/>
        <w:rPr>
          <w:rFonts w:ascii="Montserrat" w:eastAsia="Montserrat" w:hAnsi="Montserrat" w:cs="Montserrat"/>
          <w:sz w:val="20"/>
          <w:szCs w:val="20"/>
        </w:rPr>
      </w:pPr>
    </w:p>
    <w:p w14:paraId="72EABDB0" w14:textId="77777777" w:rsidR="00FF60C3" w:rsidRDefault="00717812">
      <w:pPr>
        <w:jc w:val="both"/>
        <w:rPr>
          <w:rFonts w:ascii="Montserrat" w:eastAsia="Montserrat" w:hAnsi="Montserrat" w:cs="Montserrat"/>
          <w:sz w:val="20"/>
          <w:szCs w:val="20"/>
        </w:rPr>
      </w:pPr>
      <w:r>
        <w:rPr>
          <w:rFonts w:ascii="Montserrat" w:eastAsia="Montserrat" w:hAnsi="Montserrat" w:cs="Montserrat"/>
          <w:sz w:val="20"/>
          <w:szCs w:val="20"/>
        </w:rPr>
        <w:t>En esta ocasión, los afortunados han sido los siguientes dos vinos tintos de la bodega de Dia, que han obtenido, respectivamente, la medalla de oro y la medalla de plata:</w:t>
      </w:r>
    </w:p>
    <w:p w14:paraId="327BF805" w14:textId="77777777" w:rsidR="00FF60C3" w:rsidRDefault="00FF60C3">
      <w:pPr>
        <w:jc w:val="both"/>
        <w:rPr>
          <w:rFonts w:ascii="Montserrat" w:eastAsia="Montserrat" w:hAnsi="Montserrat" w:cs="Montserrat"/>
          <w:b/>
          <w:color w:val="FF0000"/>
          <w:sz w:val="22"/>
          <w:szCs w:val="22"/>
        </w:rPr>
      </w:pPr>
    </w:p>
    <w:p w14:paraId="58E6A96A" w14:textId="77777777" w:rsidR="00FF60C3" w:rsidRDefault="00717812">
      <w:pPr>
        <w:numPr>
          <w:ilvl w:val="0"/>
          <w:numId w:val="1"/>
        </w:numPr>
        <w:pBdr>
          <w:top w:val="nil"/>
          <w:left w:val="nil"/>
          <w:bottom w:val="nil"/>
          <w:right w:val="nil"/>
          <w:between w:val="nil"/>
        </w:pBdr>
        <w:jc w:val="both"/>
        <w:rPr>
          <w:rFonts w:ascii="Montserrat" w:eastAsia="Montserrat" w:hAnsi="Montserrat" w:cs="Montserrat"/>
          <w:color w:val="000000"/>
          <w:sz w:val="20"/>
          <w:szCs w:val="20"/>
        </w:rPr>
      </w:pPr>
      <w:hyperlink r:id="rId36">
        <w:r>
          <w:rPr>
            <w:rFonts w:ascii="Montserrat" w:eastAsia="Montserrat" w:hAnsi="Montserrat" w:cs="Montserrat"/>
            <w:color w:val="0000FF"/>
            <w:sz w:val="20"/>
            <w:szCs w:val="20"/>
            <w:u w:val="single"/>
          </w:rPr>
          <w:t>Vino tinto Reserva 2019 D.O. Valdepeñas – Viña Danza 75 CL</w:t>
        </w:r>
      </w:hyperlink>
    </w:p>
    <w:p w14:paraId="23FE19EE" w14:textId="77777777" w:rsidR="00FF60C3" w:rsidRDefault="00717812">
      <w:pPr>
        <w:numPr>
          <w:ilvl w:val="0"/>
          <w:numId w:val="1"/>
        </w:numPr>
        <w:pBdr>
          <w:top w:val="nil"/>
          <w:left w:val="nil"/>
          <w:bottom w:val="nil"/>
          <w:right w:val="nil"/>
          <w:between w:val="nil"/>
        </w:pBdr>
        <w:jc w:val="both"/>
        <w:rPr>
          <w:rFonts w:ascii="Montserrat" w:eastAsia="Montserrat" w:hAnsi="Montserrat" w:cs="Montserrat"/>
          <w:color w:val="000000"/>
          <w:sz w:val="20"/>
          <w:szCs w:val="20"/>
        </w:rPr>
      </w:pPr>
      <w:hyperlink r:id="rId37">
        <w:r>
          <w:rPr>
            <w:rFonts w:ascii="Montserrat" w:eastAsia="Montserrat" w:hAnsi="Montserrat" w:cs="Montserrat"/>
            <w:color w:val="0000FF"/>
            <w:sz w:val="20"/>
            <w:szCs w:val="20"/>
            <w:u w:val="single"/>
          </w:rPr>
          <w:t>Vino tinto Joven 2023 D.O. Valdepeñas – Viña Danza 75 CL</w:t>
        </w:r>
      </w:hyperlink>
    </w:p>
    <w:p w14:paraId="663591CE" w14:textId="77777777" w:rsidR="00FF60C3" w:rsidRDefault="00FF60C3"/>
    <w:p w14:paraId="30277D94" w14:textId="77777777" w:rsidR="00FF60C3" w:rsidRDefault="00717812">
      <w:pPr>
        <w:jc w:val="center"/>
      </w:pPr>
      <w:r>
        <w:rPr>
          <w:noProof/>
        </w:rPr>
        <w:drawing>
          <wp:inline distT="0" distB="0" distL="0" distR="0" wp14:anchorId="4D48C2F4" wp14:editId="1A3FD10E">
            <wp:extent cx="1060450" cy="1041400"/>
            <wp:effectExtent l="0" t="0" r="6350" b="6350"/>
            <wp:docPr id="2036047480" name="image10.png" descr="Logotip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0.png" descr="Logotipo&#10;&#10;Descripción generada automáticamente"/>
                    <pic:cNvPicPr preferRelativeResize="0"/>
                  </pic:nvPicPr>
                  <pic:blipFill>
                    <a:blip r:embed="rId38" cstate="print">
                      <a:extLst>
                        <a:ext uri="{28A0092B-C50C-407E-A947-70E740481C1C}">
                          <a14:useLocalDpi xmlns:a14="http://schemas.microsoft.com/office/drawing/2010/main"/>
                        </a:ext>
                      </a:extLst>
                    </a:blip>
                    <a:srcRect/>
                    <a:stretch>
                      <a:fillRect/>
                    </a:stretch>
                  </pic:blipFill>
                  <pic:spPr>
                    <a:xfrm>
                      <a:off x="0" y="0"/>
                      <a:ext cx="1060939" cy="1041880"/>
                    </a:xfrm>
                    <a:prstGeom prst="rect">
                      <a:avLst/>
                    </a:prstGeom>
                    <a:ln/>
                  </pic:spPr>
                </pic:pic>
              </a:graphicData>
            </a:graphic>
          </wp:inline>
        </w:drawing>
      </w:r>
      <w:r>
        <w:rPr>
          <w:noProof/>
        </w:rPr>
        <w:drawing>
          <wp:inline distT="0" distB="0" distL="0" distR="0" wp14:anchorId="770BFEA0" wp14:editId="22343E3B">
            <wp:extent cx="489694" cy="1721580"/>
            <wp:effectExtent l="0" t="0" r="0" b="0"/>
            <wp:docPr id="203604748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9"/>
                    <a:srcRect/>
                    <a:stretch>
                      <a:fillRect/>
                    </a:stretch>
                  </pic:blipFill>
                  <pic:spPr>
                    <a:xfrm>
                      <a:off x="0" y="0"/>
                      <a:ext cx="489694" cy="1721580"/>
                    </a:xfrm>
                    <a:prstGeom prst="rect">
                      <a:avLst/>
                    </a:prstGeom>
                    <a:ln/>
                  </pic:spPr>
                </pic:pic>
              </a:graphicData>
            </a:graphic>
          </wp:inline>
        </w:drawing>
      </w:r>
      <w:r>
        <w:t xml:space="preserve">         </w:t>
      </w:r>
      <w:r>
        <w:rPr>
          <w:noProof/>
        </w:rPr>
        <w:drawing>
          <wp:inline distT="0" distB="0" distL="0" distR="0" wp14:anchorId="49442BE2" wp14:editId="0E4D6B1E">
            <wp:extent cx="1009650" cy="965200"/>
            <wp:effectExtent l="0" t="0" r="0" b="6350"/>
            <wp:docPr id="203604748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40"/>
                    <a:srcRect/>
                    <a:stretch>
                      <a:fillRect/>
                    </a:stretch>
                  </pic:blipFill>
                  <pic:spPr>
                    <a:xfrm>
                      <a:off x="0" y="0"/>
                      <a:ext cx="1009966" cy="965502"/>
                    </a:xfrm>
                    <a:prstGeom prst="rect">
                      <a:avLst/>
                    </a:prstGeom>
                    <a:ln/>
                  </pic:spPr>
                </pic:pic>
              </a:graphicData>
            </a:graphic>
          </wp:inline>
        </w:drawing>
      </w:r>
      <w:r>
        <w:rPr>
          <w:noProof/>
        </w:rPr>
        <w:drawing>
          <wp:inline distT="0" distB="0" distL="0" distR="0" wp14:anchorId="5A9DC174" wp14:editId="71136125">
            <wp:extent cx="494358" cy="1737980"/>
            <wp:effectExtent l="0" t="0" r="0" b="0"/>
            <wp:docPr id="203604748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41"/>
                    <a:srcRect/>
                    <a:stretch>
                      <a:fillRect/>
                    </a:stretch>
                  </pic:blipFill>
                  <pic:spPr>
                    <a:xfrm>
                      <a:off x="0" y="0"/>
                      <a:ext cx="494358" cy="1737980"/>
                    </a:xfrm>
                    <a:prstGeom prst="rect">
                      <a:avLst/>
                    </a:prstGeom>
                    <a:ln/>
                  </pic:spPr>
                </pic:pic>
              </a:graphicData>
            </a:graphic>
          </wp:inline>
        </w:drawing>
      </w:r>
    </w:p>
    <w:p w14:paraId="76096643" w14:textId="77777777" w:rsidR="00FF60C3" w:rsidRDefault="00FF60C3"/>
    <w:p w14:paraId="61A50DD3" w14:textId="77777777" w:rsidR="00FF60C3" w:rsidRDefault="00FF60C3">
      <w:pPr>
        <w:jc w:val="both"/>
        <w:rPr>
          <w:rFonts w:ascii="Montserrat" w:eastAsia="Montserrat" w:hAnsi="Montserrat" w:cs="Montserrat"/>
          <w:color w:val="000000"/>
          <w:sz w:val="20"/>
          <w:szCs w:val="20"/>
        </w:rPr>
      </w:pPr>
    </w:p>
    <w:p w14:paraId="141050AA" w14:textId="77777777" w:rsidR="00FF60C3" w:rsidRDefault="00717812">
      <w:pPr>
        <w:jc w:val="both"/>
        <w:rPr>
          <w:rFonts w:ascii="Montserrat" w:eastAsia="Montserrat" w:hAnsi="Montserrat" w:cs="Montserrat"/>
          <w:color w:val="000000"/>
          <w:sz w:val="20"/>
          <w:szCs w:val="20"/>
        </w:rPr>
      </w:pPr>
      <w:r>
        <w:rPr>
          <w:rFonts w:ascii="Montserrat" w:eastAsia="Montserrat" w:hAnsi="Montserrat" w:cs="Montserrat"/>
          <w:sz w:val="20"/>
          <w:szCs w:val="20"/>
        </w:rPr>
        <w:t>La gran bodega de Dia no para de sumar reconocimientos y galardones gracias a su incesante apuesta por mejorar cada día la calidad, sabor y aroma de sus vinos. Además, el variado surtido que ofrece Dia demuestra, una vez más, la apuesta de la compañía por la calidad y la cercanía de sus productos a precios asequibles. La Nueva Calidad Dia continúa sumando éxitos manteniéndose fiel a su propósito: estar cerca del consumidor.</w:t>
      </w:r>
    </w:p>
    <w:p w14:paraId="50F34AA5" w14:textId="77777777" w:rsidR="00FF60C3" w:rsidRDefault="00FF60C3">
      <w:pPr>
        <w:pBdr>
          <w:top w:val="nil"/>
          <w:left w:val="nil"/>
          <w:bottom w:val="nil"/>
          <w:right w:val="nil"/>
          <w:between w:val="nil"/>
        </w:pBdr>
        <w:spacing w:after="160"/>
        <w:jc w:val="both"/>
        <w:rPr>
          <w:rFonts w:ascii="Montserrat" w:eastAsia="Montserrat" w:hAnsi="Montserrat" w:cs="Montserrat"/>
          <w:b/>
          <w:color w:val="FF0000"/>
          <w:sz w:val="22"/>
          <w:szCs w:val="22"/>
        </w:rPr>
      </w:pPr>
    </w:p>
    <w:p w14:paraId="20838152" w14:textId="77777777" w:rsidR="00FF60C3" w:rsidRDefault="00717812">
      <w:pPr>
        <w:pBdr>
          <w:top w:val="nil"/>
          <w:left w:val="nil"/>
          <w:bottom w:val="nil"/>
          <w:right w:val="nil"/>
          <w:between w:val="nil"/>
        </w:pBdr>
        <w:spacing w:after="120"/>
        <w:ind w:right="-714"/>
        <w:jc w:val="both"/>
        <w:rPr>
          <w:color w:val="000000"/>
        </w:rPr>
      </w:pPr>
      <w:r>
        <w:rPr>
          <w:rFonts w:ascii="Montserrat" w:eastAsia="Montserrat" w:hAnsi="Montserrat" w:cs="Montserrat"/>
          <w:b/>
          <w:color w:val="E30513"/>
          <w:sz w:val="20"/>
          <w:szCs w:val="20"/>
        </w:rPr>
        <w:t>Sobre Grupo Dia</w:t>
      </w:r>
    </w:p>
    <w:p w14:paraId="7004F769" w14:textId="77777777" w:rsidR="00FF60C3" w:rsidRDefault="00717812">
      <w:pPr>
        <w:pBdr>
          <w:top w:val="nil"/>
          <w:left w:val="nil"/>
          <w:bottom w:val="nil"/>
          <w:right w:val="nil"/>
          <w:between w:val="nil"/>
        </w:pBdr>
        <w:spacing w:after="120"/>
        <w:ind w:right="-714"/>
        <w:jc w:val="both"/>
        <w:rPr>
          <w:color w:val="000000"/>
        </w:rPr>
      </w:pPr>
      <w:r>
        <w:rPr>
          <w:rFonts w:ascii="Montserrat" w:eastAsia="Montserrat" w:hAnsi="Montserrat" w:cs="Montserrat"/>
          <w:b/>
          <w:color w:val="E30513"/>
          <w:sz w:val="16"/>
          <w:szCs w:val="16"/>
        </w:rPr>
        <w:t>Cada día más cerca</w:t>
      </w:r>
    </w:p>
    <w:p w14:paraId="09946212" w14:textId="77777777" w:rsidR="00FF60C3" w:rsidRDefault="00717812">
      <w:pPr>
        <w:pBdr>
          <w:top w:val="nil"/>
          <w:left w:val="nil"/>
          <w:bottom w:val="nil"/>
          <w:right w:val="nil"/>
          <w:between w:val="nil"/>
        </w:pBdr>
        <w:jc w:val="both"/>
        <w:rPr>
          <w:rFonts w:ascii="Montserrat" w:eastAsia="Montserrat" w:hAnsi="Montserrat" w:cs="Montserrat"/>
          <w:color w:val="222222"/>
          <w:sz w:val="16"/>
          <w:szCs w:val="16"/>
          <w:highlight w:val="white"/>
        </w:rPr>
      </w:pPr>
      <w:r>
        <w:rPr>
          <w:rFonts w:ascii="Montserrat" w:eastAsia="Montserrat" w:hAnsi="Montserrat" w:cs="Montserrat"/>
          <w:color w:val="222222"/>
          <w:sz w:val="16"/>
          <w:szCs w:val="16"/>
          <w:highlight w:val="white"/>
        </w:rPr>
        <w:t xml:space="preserve">Somos Grupo Dia, la red líder de tiendas de proximidad con cerca de 5.400 establecimientos en España, Argentina, Brasil y Portugal. Somos la tienda del barrio, la que facilita una experiencia de compra fácil, rápida y completa, cerca de casa y con productos de gran calidad a un precio asequible, tanto a través de nuestras tiendas físicas como de nuestro canal online. </w:t>
      </w:r>
    </w:p>
    <w:p w14:paraId="1C8307CF" w14:textId="77777777" w:rsidR="00FF60C3" w:rsidRDefault="00FF60C3">
      <w:pPr>
        <w:pBdr>
          <w:top w:val="nil"/>
          <w:left w:val="nil"/>
          <w:bottom w:val="nil"/>
          <w:right w:val="nil"/>
          <w:between w:val="nil"/>
        </w:pBdr>
        <w:jc w:val="both"/>
        <w:rPr>
          <w:rFonts w:ascii="Montserrat" w:eastAsia="Montserrat" w:hAnsi="Montserrat" w:cs="Montserrat"/>
          <w:color w:val="222222"/>
          <w:sz w:val="16"/>
          <w:szCs w:val="16"/>
          <w:highlight w:val="white"/>
        </w:rPr>
      </w:pPr>
    </w:p>
    <w:p w14:paraId="69CF5DAC" w14:textId="77777777" w:rsidR="00FF60C3" w:rsidRDefault="00717812">
      <w:pPr>
        <w:pBdr>
          <w:top w:val="nil"/>
          <w:left w:val="nil"/>
          <w:bottom w:val="nil"/>
          <w:right w:val="nil"/>
          <w:between w:val="nil"/>
        </w:pBdr>
        <w:jc w:val="both"/>
        <w:rPr>
          <w:rFonts w:ascii="Montserrat" w:eastAsia="Montserrat" w:hAnsi="Montserrat" w:cs="Montserrat"/>
          <w:color w:val="222222"/>
          <w:sz w:val="16"/>
          <w:szCs w:val="16"/>
          <w:highlight w:val="white"/>
        </w:rPr>
      </w:pPr>
      <w:r>
        <w:rPr>
          <w:rFonts w:ascii="Montserrat" w:eastAsia="Montserrat" w:hAnsi="Montserrat" w:cs="Montserrat"/>
          <w:color w:val="222222"/>
          <w:sz w:val="16"/>
          <w:szCs w:val="16"/>
          <w:highlight w:val="white"/>
        </w:rPr>
        <w:t>Nuestra primera tienda Dia abrió sus puertas en Madrid en 1979. Hoy, cuatro décadas después, con la proximidad como fortaleza y la diversidad como bandera, las más de 33.400 personas que forman nuestro equipo en tienda, almacén y oficina, y las 19.500 de nuestra red de franquiciados se mueven por un mismo propósito: estar cada día más cerca para ofrecer gran calidad al alcance de todos. Juntos, hemos construido una compañía que cotiza en la bolsa de España desde 2011 y que logró una facturación de 7.286 mil</w:t>
      </w:r>
      <w:r>
        <w:rPr>
          <w:rFonts w:ascii="Montserrat" w:eastAsia="Montserrat" w:hAnsi="Montserrat" w:cs="Montserrat"/>
          <w:color w:val="222222"/>
          <w:sz w:val="16"/>
          <w:szCs w:val="16"/>
          <w:highlight w:val="white"/>
        </w:rPr>
        <w:t>lones en 2022.</w:t>
      </w:r>
    </w:p>
    <w:p w14:paraId="534988A4" w14:textId="77777777" w:rsidR="00FF60C3" w:rsidRDefault="00FF60C3">
      <w:pPr>
        <w:pBdr>
          <w:top w:val="nil"/>
          <w:left w:val="nil"/>
          <w:bottom w:val="nil"/>
          <w:right w:val="nil"/>
          <w:between w:val="nil"/>
        </w:pBdr>
        <w:jc w:val="both"/>
        <w:rPr>
          <w:rFonts w:ascii="Montserrat" w:eastAsia="Montserrat" w:hAnsi="Montserrat" w:cs="Montserrat"/>
          <w:color w:val="222222"/>
          <w:sz w:val="16"/>
          <w:szCs w:val="16"/>
          <w:highlight w:val="white"/>
        </w:rPr>
      </w:pPr>
    </w:p>
    <w:p w14:paraId="470BF0C4" w14:textId="77777777" w:rsidR="00FF60C3" w:rsidRDefault="00717812">
      <w:pPr>
        <w:pBdr>
          <w:top w:val="nil"/>
          <w:left w:val="nil"/>
          <w:bottom w:val="nil"/>
          <w:right w:val="nil"/>
          <w:between w:val="nil"/>
        </w:pBdr>
        <w:jc w:val="both"/>
        <w:rPr>
          <w:rFonts w:ascii="Montserrat" w:eastAsia="Montserrat" w:hAnsi="Montserrat" w:cs="Montserrat"/>
          <w:color w:val="222222"/>
          <w:sz w:val="16"/>
          <w:szCs w:val="16"/>
          <w:highlight w:val="white"/>
        </w:rPr>
      </w:pPr>
      <w:r>
        <w:rPr>
          <w:rFonts w:ascii="Montserrat" w:eastAsia="Montserrat" w:hAnsi="Montserrat" w:cs="Montserrat"/>
          <w:color w:val="222222"/>
          <w:sz w:val="16"/>
          <w:szCs w:val="16"/>
          <w:highlight w:val="white"/>
        </w:rPr>
        <w:t>Para lograr nuestro propósito, nos apoyamos en una sólida red de proveedores, realizando el 96% de nuestras compras de manera local. Esto nos permite ofrecer a nuestros más de 11 millones de clientes fidelizados en el mundo una alimentación accesible y al alcance de todos, con un surtido completo, una clara apuesta por los productos frescos y productos de marca Dia renovados. Además, trabajamos para generar un impacto positivo allí donde operamos. Gracias a las oportunidades de empleo y autoempleo que fomen</w:t>
      </w:r>
      <w:r>
        <w:rPr>
          <w:rFonts w:ascii="Montserrat" w:eastAsia="Montserrat" w:hAnsi="Montserrat" w:cs="Montserrat"/>
          <w:color w:val="222222"/>
          <w:sz w:val="16"/>
          <w:szCs w:val="16"/>
          <w:highlight w:val="white"/>
        </w:rPr>
        <w:t>tamos en cada barrio, generamos más de 151.000 puestos de trabajo directos e indirectos en 2021 y nuestra contribución al PIB de los cuatro países superó los 9.200 millones de euros.</w:t>
      </w:r>
    </w:p>
    <w:p w14:paraId="30206C57" w14:textId="77777777" w:rsidR="00FF60C3" w:rsidRDefault="00FF60C3">
      <w:pPr>
        <w:pBdr>
          <w:top w:val="nil"/>
          <w:left w:val="nil"/>
          <w:bottom w:val="nil"/>
          <w:right w:val="nil"/>
          <w:between w:val="nil"/>
        </w:pBdr>
        <w:jc w:val="both"/>
        <w:rPr>
          <w:rFonts w:ascii="Montserrat" w:eastAsia="Montserrat" w:hAnsi="Montserrat" w:cs="Montserrat"/>
          <w:color w:val="222222"/>
          <w:sz w:val="16"/>
          <w:szCs w:val="16"/>
          <w:highlight w:val="white"/>
        </w:rPr>
      </w:pPr>
    </w:p>
    <w:p w14:paraId="66E916FA" w14:textId="77777777" w:rsidR="00FF60C3" w:rsidRDefault="00FF60C3">
      <w:pPr>
        <w:pBdr>
          <w:top w:val="nil"/>
          <w:left w:val="nil"/>
          <w:bottom w:val="nil"/>
          <w:right w:val="nil"/>
          <w:between w:val="nil"/>
        </w:pBdr>
        <w:jc w:val="both"/>
        <w:rPr>
          <w:rFonts w:ascii="Montserrat" w:eastAsia="Montserrat" w:hAnsi="Montserrat" w:cs="Montserrat"/>
          <w:color w:val="222222"/>
          <w:sz w:val="16"/>
          <w:szCs w:val="16"/>
          <w:highlight w:val="white"/>
        </w:rPr>
      </w:pPr>
    </w:p>
    <w:p w14:paraId="172358B4" w14:textId="77777777" w:rsidR="00FF60C3" w:rsidRDefault="00717812">
      <w:pPr>
        <w:pBdr>
          <w:top w:val="nil"/>
          <w:left w:val="nil"/>
          <w:bottom w:val="nil"/>
          <w:right w:val="nil"/>
          <w:between w:val="nil"/>
        </w:pBdr>
        <w:jc w:val="center"/>
        <w:rPr>
          <w:rFonts w:ascii="Montserrat" w:eastAsia="Montserrat" w:hAnsi="Montserrat" w:cs="Montserrat"/>
          <w:color w:val="222222"/>
          <w:sz w:val="16"/>
          <w:szCs w:val="16"/>
          <w:highlight w:val="white"/>
        </w:rPr>
      </w:pPr>
      <w:hyperlink r:id="rId42">
        <w:r>
          <w:rPr>
            <w:rFonts w:ascii="Montserrat" w:eastAsia="Montserrat" w:hAnsi="Montserrat" w:cs="Montserrat"/>
            <w:b/>
            <w:color w:val="0000FF"/>
            <w:sz w:val="16"/>
            <w:szCs w:val="16"/>
            <w:highlight w:val="white"/>
            <w:u w:val="single"/>
          </w:rPr>
          <w:t>www.diacorporate.com</w:t>
        </w:r>
      </w:hyperlink>
      <w:r>
        <w:rPr>
          <w:rFonts w:ascii="Montserrat" w:eastAsia="Montserrat" w:hAnsi="Montserrat" w:cs="Montserrat"/>
          <w:b/>
          <w:color w:val="E30513"/>
          <w:sz w:val="16"/>
          <w:szCs w:val="16"/>
          <w:highlight w:val="white"/>
        </w:rPr>
        <w:tab/>
      </w:r>
      <w:r>
        <w:rPr>
          <w:rFonts w:ascii="Montserrat" w:eastAsia="Montserrat" w:hAnsi="Montserrat" w:cs="Montserrat"/>
          <w:b/>
          <w:color w:val="E30513"/>
          <w:sz w:val="16"/>
          <w:szCs w:val="16"/>
          <w:highlight w:val="white"/>
        </w:rPr>
        <w:tab/>
        <w:t>#CadaDiaMasCerca</w:t>
      </w:r>
      <w:r>
        <w:rPr>
          <w:rFonts w:ascii="Montserrat" w:eastAsia="Montserrat" w:hAnsi="Montserrat" w:cs="Montserrat"/>
          <w:color w:val="222222"/>
          <w:sz w:val="16"/>
          <w:szCs w:val="16"/>
          <w:highlight w:val="white"/>
        </w:rPr>
        <w:tab/>
        <w:t xml:space="preserve"> </w:t>
      </w:r>
      <w:proofErr w:type="spellStart"/>
      <w:r>
        <w:rPr>
          <w:rFonts w:ascii="Montserrat" w:eastAsia="Montserrat" w:hAnsi="Montserrat" w:cs="Montserrat"/>
          <w:b/>
          <w:color w:val="222222"/>
          <w:sz w:val="16"/>
          <w:szCs w:val="16"/>
          <w:highlight w:val="white"/>
        </w:rPr>
        <w:t>Linkedin</w:t>
      </w:r>
      <w:proofErr w:type="spellEnd"/>
      <w:r>
        <w:rPr>
          <w:rFonts w:ascii="Montserrat" w:eastAsia="Montserrat" w:hAnsi="Montserrat" w:cs="Montserrat"/>
          <w:b/>
          <w:color w:val="222222"/>
          <w:sz w:val="16"/>
          <w:szCs w:val="16"/>
          <w:highlight w:val="white"/>
        </w:rPr>
        <w:t>:</w:t>
      </w:r>
      <w:r>
        <w:rPr>
          <w:rFonts w:ascii="Montserrat" w:eastAsia="Montserrat" w:hAnsi="Montserrat" w:cs="Montserrat"/>
          <w:color w:val="222222"/>
          <w:sz w:val="16"/>
          <w:szCs w:val="16"/>
          <w:highlight w:val="white"/>
        </w:rPr>
        <w:t xml:space="preserve"> </w:t>
      </w:r>
      <w:hyperlink r:id="rId43">
        <w:r>
          <w:rPr>
            <w:rFonts w:ascii="Montserrat" w:eastAsia="Montserrat" w:hAnsi="Montserrat" w:cs="Montserrat"/>
            <w:color w:val="1155CC"/>
            <w:sz w:val="16"/>
            <w:szCs w:val="16"/>
            <w:highlight w:val="white"/>
            <w:u w:val="single"/>
          </w:rPr>
          <w:t>Grupo Dia</w:t>
        </w:r>
      </w:hyperlink>
      <w:r>
        <w:rPr>
          <w:rFonts w:ascii="Montserrat" w:eastAsia="Montserrat" w:hAnsi="Montserrat" w:cs="Montserrat"/>
          <w:color w:val="222222"/>
          <w:sz w:val="16"/>
          <w:szCs w:val="16"/>
          <w:highlight w:val="white"/>
        </w:rPr>
        <w:t xml:space="preserve">    </w:t>
      </w:r>
      <w:r>
        <w:rPr>
          <w:rFonts w:ascii="Montserrat" w:eastAsia="Montserrat" w:hAnsi="Montserrat" w:cs="Montserrat"/>
          <w:color w:val="222222"/>
          <w:sz w:val="16"/>
          <w:szCs w:val="16"/>
          <w:highlight w:val="white"/>
        </w:rPr>
        <w:tab/>
      </w:r>
    </w:p>
    <w:p w14:paraId="420EA9BD" w14:textId="77777777" w:rsidR="00FF60C3" w:rsidRDefault="00FF60C3">
      <w:pPr>
        <w:pBdr>
          <w:top w:val="nil"/>
          <w:left w:val="nil"/>
          <w:bottom w:val="nil"/>
          <w:right w:val="nil"/>
          <w:between w:val="nil"/>
        </w:pBdr>
        <w:rPr>
          <w:rFonts w:ascii="Montserrat" w:eastAsia="Montserrat" w:hAnsi="Montserrat" w:cs="Montserrat"/>
          <w:color w:val="222222"/>
          <w:sz w:val="16"/>
          <w:szCs w:val="16"/>
          <w:highlight w:val="white"/>
        </w:rPr>
      </w:pPr>
    </w:p>
    <w:p w14:paraId="479281EA" w14:textId="77777777" w:rsidR="00FF60C3" w:rsidRDefault="00FF60C3">
      <w:pPr>
        <w:pBdr>
          <w:top w:val="nil"/>
          <w:left w:val="nil"/>
          <w:bottom w:val="nil"/>
          <w:right w:val="nil"/>
          <w:between w:val="nil"/>
        </w:pBdr>
        <w:tabs>
          <w:tab w:val="center" w:pos="4252"/>
          <w:tab w:val="right" w:pos="8504"/>
        </w:tabs>
        <w:rPr>
          <w:rFonts w:ascii="Montserrat" w:eastAsia="Montserrat" w:hAnsi="Montserrat" w:cs="Montserrat"/>
          <w:b/>
          <w:color w:val="000000"/>
          <w:sz w:val="16"/>
          <w:szCs w:val="16"/>
          <w:u w:val="single"/>
        </w:rPr>
      </w:pPr>
    </w:p>
    <w:p w14:paraId="5A8EC812" w14:textId="77777777" w:rsidR="00FF60C3" w:rsidRDefault="00717812">
      <w:pPr>
        <w:pBdr>
          <w:top w:val="nil"/>
          <w:left w:val="nil"/>
          <w:bottom w:val="nil"/>
          <w:right w:val="nil"/>
          <w:between w:val="nil"/>
        </w:pBdr>
        <w:tabs>
          <w:tab w:val="center" w:pos="4252"/>
          <w:tab w:val="right" w:pos="8504"/>
        </w:tabs>
        <w:rPr>
          <w:rFonts w:ascii="Montserrat" w:eastAsia="Montserrat" w:hAnsi="Montserrat" w:cs="Montserrat"/>
          <w:b/>
          <w:color w:val="000000"/>
          <w:sz w:val="16"/>
          <w:szCs w:val="16"/>
          <w:u w:val="single"/>
        </w:rPr>
      </w:pPr>
      <w:r>
        <w:rPr>
          <w:rFonts w:ascii="Montserrat" w:eastAsia="Montserrat" w:hAnsi="Montserrat" w:cs="Montserrat"/>
          <w:b/>
          <w:color w:val="000000"/>
          <w:sz w:val="16"/>
          <w:szCs w:val="16"/>
          <w:u w:val="single"/>
        </w:rPr>
        <w:t>Para más información:</w:t>
      </w:r>
    </w:p>
    <w:p w14:paraId="329E411E" w14:textId="77777777" w:rsidR="00FF60C3" w:rsidRDefault="00717812">
      <w:pPr>
        <w:pBdr>
          <w:top w:val="nil"/>
          <w:left w:val="nil"/>
          <w:bottom w:val="nil"/>
          <w:right w:val="nil"/>
          <w:between w:val="nil"/>
        </w:pBdr>
        <w:tabs>
          <w:tab w:val="center" w:pos="4252"/>
          <w:tab w:val="right" w:pos="8504"/>
        </w:tabs>
        <w:rPr>
          <w:rFonts w:ascii="Montserrat Medium" w:eastAsia="Montserrat Medium" w:hAnsi="Montserrat Medium" w:cs="Montserrat Medium"/>
          <w:b/>
          <w:color w:val="000000"/>
          <w:sz w:val="16"/>
          <w:szCs w:val="16"/>
        </w:rPr>
      </w:pPr>
      <w:r>
        <w:rPr>
          <w:noProof/>
        </w:rPr>
        <mc:AlternateContent>
          <mc:Choice Requires="wpg">
            <w:drawing>
              <wp:anchor distT="0" distB="0" distL="114300" distR="114300" simplePos="0" relativeHeight="251658240" behindDoc="0" locked="0" layoutInCell="1" hidden="0" allowOverlap="1" wp14:anchorId="0F82B8C3" wp14:editId="24F6CF1B">
                <wp:simplePos x="0" y="0"/>
                <wp:positionH relativeFrom="column">
                  <wp:posOffset>2616200</wp:posOffset>
                </wp:positionH>
                <wp:positionV relativeFrom="paragraph">
                  <wp:posOffset>0</wp:posOffset>
                </wp:positionV>
                <wp:extent cx="2866195" cy="831850"/>
                <wp:effectExtent l="0" t="0" r="0" b="0"/>
                <wp:wrapNone/>
                <wp:docPr id="2036047464" name="Rectángulo 2036047464"/>
                <wp:cNvGraphicFramePr/>
                <a:graphic xmlns:a="http://schemas.openxmlformats.org/drawingml/2006/main">
                  <a:graphicData uri="http://schemas.microsoft.com/office/word/2010/wordprocessingShape">
                    <wps:wsp>
                      <wps:cNvSpPr/>
                      <wps:spPr>
                        <a:xfrm>
                          <a:off x="3960528" y="3411700"/>
                          <a:ext cx="2770945" cy="736600"/>
                        </a:xfrm>
                        <a:prstGeom prst="rect">
                          <a:avLst/>
                        </a:prstGeom>
                        <a:noFill/>
                        <a:ln>
                          <a:noFill/>
                        </a:ln>
                      </wps:spPr>
                      <wps:txbx>
                        <w:txbxContent>
                          <w:p w14:paraId="52E43F7B" w14:textId="77777777" w:rsidR="00FF60C3" w:rsidRDefault="00717812">
                            <w:pPr>
                              <w:spacing w:after="120"/>
                              <w:jc w:val="right"/>
                              <w:textDirection w:val="btLr"/>
                            </w:pPr>
                            <w:r>
                              <w:rPr>
                                <w:rFonts w:ascii="Montserrat Medium" w:eastAsia="Montserrat Medium" w:hAnsi="Montserrat Medium" w:cs="Montserrat Medium"/>
                                <w:b/>
                                <w:color w:val="000000"/>
                                <w:sz w:val="16"/>
                              </w:rPr>
                              <w:t>Comunicación Dia España</w:t>
                            </w:r>
                          </w:p>
                          <w:p w14:paraId="196443A7" w14:textId="77777777" w:rsidR="00FF60C3" w:rsidRDefault="00717812">
                            <w:pPr>
                              <w:jc w:val="right"/>
                              <w:textDirection w:val="btLr"/>
                            </w:pPr>
                            <w:r>
                              <w:rPr>
                                <w:rFonts w:ascii="Montserrat Light" w:eastAsia="Montserrat Light" w:hAnsi="Montserrat Light" w:cs="Montserrat Light"/>
                                <w:color w:val="0000FF"/>
                                <w:sz w:val="16"/>
                                <w:u w:val="single"/>
                              </w:rPr>
                              <w:t>comunicacion@diagroup.com</w:t>
                            </w:r>
                          </w:p>
                          <w:p w14:paraId="36841BB6" w14:textId="77777777" w:rsidR="00FF60C3" w:rsidRDefault="00FF60C3">
                            <w:pPr>
                              <w:jc w:val="right"/>
                              <w:textDirection w:val="btLr"/>
                            </w:pP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2616200</wp:posOffset>
                </wp:positionH>
                <wp:positionV relativeFrom="paragraph">
                  <wp:posOffset>0</wp:posOffset>
                </wp:positionV>
                <wp:extent cx="2866195" cy="831850"/>
                <wp:effectExtent b="0" l="0" r="0" t="0"/>
                <wp:wrapNone/>
                <wp:docPr id="2036047464" name="image20.png"/>
                <a:graphic>
                  <a:graphicData uri="http://schemas.openxmlformats.org/drawingml/2006/picture">
                    <pic:pic>
                      <pic:nvPicPr>
                        <pic:cNvPr id="0" name="image20.png"/>
                        <pic:cNvPicPr preferRelativeResize="0"/>
                      </pic:nvPicPr>
                      <pic:blipFill>
                        <a:blip r:embed="rId44"/>
                        <a:srcRect/>
                        <a:stretch>
                          <a:fillRect/>
                        </a:stretch>
                      </pic:blipFill>
                      <pic:spPr>
                        <a:xfrm>
                          <a:off x="0" y="0"/>
                          <a:ext cx="2866195" cy="831850"/>
                        </a:xfrm>
                        <a:prstGeom prst="rect"/>
                        <a:ln/>
                      </pic:spPr>
                    </pic:pic>
                  </a:graphicData>
                </a:graphic>
              </wp:anchor>
            </w:drawing>
          </mc:Fallback>
        </mc:AlternateContent>
      </w:r>
    </w:p>
    <w:p w14:paraId="7C34E8EC" w14:textId="77777777" w:rsidR="00FF60C3" w:rsidRDefault="00717812">
      <w:pPr>
        <w:pBdr>
          <w:top w:val="nil"/>
          <w:left w:val="nil"/>
          <w:bottom w:val="nil"/>
          <w:right w:val="nil"/>
          <w:between w:val="nil"/>
        </w:pBdr>
        <w:tabs>
          <w:tab w:val="center" w:pos="4252"/>
          <w:tab w:val="right" w:pos="8504"/>
        </w:tabs>
        <w:spacing w:after="120"/>
        <w:rPr>
          <w:rFonts w:ascii="Montserrat Medium" w:eastAsia="Montserrat Medium" w:hAnsi="Montserrat Medium" w:cs="Montserrat Medium"/>
          <w:b/>
          <w:color w:val="000000"/>
          <w:sz w:val="16"/>
          <w:szCs w:val="16"/>
        </w:rPr>
      </w:pPr>
      <w:r>
        <w:rPr>
          <w:rFonts w:ascii="Montserrat Medium" w:eastAsia="Montserrat Medium" w:hAnsi="Montserrat Medium" w:cs="Montserrat Medium"/>
          <w:b/>
          <w:color w:val="000000"/>
          <w:sz w:val="16"/>
          <w:szCs w:val="16"/>
        </w:rPr>
        <w:t>Dia España</w:t>
      </w:r>
    </w:p>
    <w:p w14:paraId="14D89B73" w14:textId="77777777" w:rsidR="00FF60C3" w:rsidRDefault="00717812">
      <w:pPr>
        <w:rPr>
          <w:rFonts w:ascii="Montserrat Light" w:eastAsia="Montserrat Light" w:hAnsi="Montserrat Light" w:cs="Montserrat Light"/>
          <w:sz w:val="16"/>
          <w:szCs w:val="16"/>
        </w:rPr>
      </w:pPr>
      <w:r>
        <w:rPr>
          <w:rFonts w:ascii="Montserrat Light" w:eastAsia="Montserrat Light" w:hAnsi="Montserrat Light" w:cs="Montserrat Light"/>
          <w:sz w:val="16"/>
          <w:szCs w:val="16"/>
        </w:rPr>
        <w:t>Raquel González</w:t>
      </w:r>
    </w:p>
    <w:p w14:paraId="54D04C0A" w14:textId="77777777" w:rsidR="00FF60C3" w:rsidRDefault="00717812">
      <w:pPr>
        <w:rPr>
          <w:rFonts w:ascii="Montserrat Light" w:eastAsia="Montserrat Light" w:hAnsi="Montserrat Light" w:cs="Montserrat Light"/>
          <w:sz w:val="16"/>
          <w:szCs w:val="16"/>
        </w:rPr>
      </w:pPr>
      <w:hyperlink r:id="rId45">
        <w:r>
          <w:rPr>
            <w:rFonts w:ascii="Montserrat Light" w:eastAsia="Montserrat Light" w:hAnsi="Montserrat Light" w:cs="Montserrat Light"/>
            <w:color w:val="0000FF"/>
            <w:sz w:val="16"/>
            <w:szCs w:val="16"/>
            <w:u w:val="single"/>
          </w:rPr>
          <w:t>raquel.gonzalez.rodriguez@diagroup.com</w:t>
        </w:r>
      </w:hyperlink>
    </w:p>
    <w:p w14:paraId="5601FD7D" w14:textId="77777777" w:rsidR="00FF60C3" w:rsidRDefault="00717812">
      <w:pPr>
        <w:pBdr>
          <w:top w:val="nil"/>
          <w:left w:val="nil"/>
          <w:bottom w:val="nil"/>
          <w:right w:val="nil"/>
          <w:between w:val="nil"/>
        </w:pBdr>
        <w:tabs>
          <w:tab w:val="center" w:pos="4252"/>
          <w:tab w:val="right" w:pos="8504"/>
        </w:tabs>
        <w:rPr>
          <w:rFonts w:ascii="Montserrat Light" w:eastAsia="Montserrat Light" w:hAnsi="Montserrat Light" w:cs="Montserrat Light"/>
          <w:color w:val="000000"/>
          <w:sz w:val="16"/>
          <w:szCs w:val="16"/>
        </w:rPr>
      </w:pPr>
      <w:r>
        <w:rPr>
          <w:rFonts w:ascii="Montserrat Light" w:eastAsia="Montserrat Light" w:hAnsi="Montserrat Light" w:cs="Montserrat Light"/>
          <w:color w:val="000000"/>
          <w:sz w:val="16"/>
          <w:szCs w:val="16"/>
        </w:rPr>
        <w:t>+34 655712890</w:t>
      </w:r>
    </w:p>
    <w:sectPr w:rsidR="00FF60C3">
      <w:headerReference w:type="default" r:id="rId46"/>
      <w:footerReference w:type="default" r:id="rId47"/>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2F1A67" w14:textId="77777777" w:rsidR="00717812" w:rsidRDefault="00717812">
      <w:r>
        <w:separator/>
      </w:r>
    </w:p>
  </w:endnote>
  <w:endnote w:type="continuationSeparator" w:id="0">
    <w:p w14:paraId="264AD641" w14:textId="77777777" w:rsidR="00717812" w:rsidRDefault="007178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EDFB8595-9F7D-4777-87D2-99F5483AA656}"/>
  </w:font>
  <w:font w:name="Montserrat">
    <w:charset w:val="00"/>
    <w:family w:val="auto"/>
    <w:pitch w:val="variable"/>
    <w:sig w:usb0="2000020F" w:usb1="00000003" w:usb2="00000000" w:usb3="00000000" w:csb0="00000197" w:csb1="00000000"/>
    <w:embedRegular r:id="rId2" w:fontKey="{5A63C6AE-596A-49F8-B48C-4C1AD003E9C8}"/>
    <w:embedBold r:id="rId3" w:fontKey="{49672735-A8A5-44E4-AB21-C34D9F71E3F6}"/>
  </w:font>
  <w:font w:name="Calibri">
    <w:panose1 w:val="020F0502020204030204"/>
    <w:charset w:val="00"/>
    <w:family w:val="swiss"/>
    <w:pitch w:val="variable"/>
    <w:sig w:usb0="E4002EFF" w:usb1="C000247B" w:usb2="00000009" w:usb3="00000000" w:csb0="000001FF" w:csb1="00000000"/>
    <w:embedRegular r:id="rId4" w:fontKey="{FBC5563A-CF70-4886-807E-0F30074E92AC}"/>
  </w:font>
  <w:font w:name="Georgia">
    <w:panose1 w:val="02040502050405020303"/>
    <w:charset w:val="00"/>
    <w:family w:val="auto"/>
    <w:pitch w:val="default"/>
    <w:embedRegular r:id="rId5" w:fontKey="{A7664DE8-5F17-47CD-BFA4-7FA3BFA40628}"/>
    <w:embedItalic r:id="rId6" w:fontKey="{1BCC5EB8-B6EE-417A-A824-4184C261F26F}"/>
  </w:font>
  <w:font w:name="Lucida Sans">
    <w:panose1 w:val="020B0602030504020204"/>
    <w:charset w:val="00"/>
    <w:family w:val="roman"/>
    <w:pitch w:val="default"/>
    <w:embedRegular r:id="rId7" w:fontKey="{602BBCDE-F17B-4242-85D4-5944D86B76B0}"/>
  </w:font>
  <w:font w:name="Montserrat Medium">
    <w:charset w:val="00"/>
    <w:family w:val="auto"/>
    <w:pitch w:val="variable"/>
    <w:sig w:usb0="2000020F" w:usb1="00000003" w:usb2="00000000" w:usb3="00000000" w:csb0="00000197" w:csb1="00000000"/>
    <w:embedRegular r:id="rId8" w:fontKey="{12ABCA01-00EC-499E-AD4B-EF26A225BF3F}"/>
    <w:embedBold r:id="rId9" w:fontKey="{D91411C7-1424-490A-AB3C-88DB72883B23}"/>
  </w:font>
  <w:font w:name="Montserrat Light">
    <w:charset w:val="00"/>
    <w:family w:val="auto"/>
    <w:pitch w:val="variable"/>
    <w:sig w:usb0="2000020F" w:usb1="00000003" w:usb2="00000000" w:usb3="00000000" w:csb0="00000197" w:csb1="00000000"/>
    <w:embedRegular r:id="rId10" w:fontKey="{FD1ED0D8-7B7F-4DB6-8071-65DE5FE92D49}"/>
  </w:font>
  <w:font w:name="Calibri Light">
    <w:panose1 w:val="020F0302020204030204"/>
    <w:charset w:val="00"/>
    <w:family w:val="swiss"/>
    <w:pitch w:val="variable"/>
    <w:sig w:usb0="E4002EFF" w:usb1="C000247B" w:usb2="00000009" w:usb3="00000000" w:csb0="000001FF" w:csb1="00000000"/>
    <w:embedRegular r:id="rId11" w:fontKey="{27346FCB-6B66-4B2F-A4D4-5D89513416C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DEDF24" w14:textId="77777777" w:rsidR="00FF60C3" w:rsidRDefault="00717812">
    <w:pPr>
      <w:pBdr>
        <w:top w:val="nil"/>
        <w:left w:val="nil"/>
        <w:bottom w:val="nil"/>
        <w:right w:val="nil"/>
        <w:between w:val="nil"/>
      </w:pBdr>
      <w:tabs>
        <w:tab w:val="center" w:pos="4252"/>
        <w:tab w:val="right" w:pos="8504"/>
      </w:tabs>
      <w:rPr>
        <w:rFonts w:ascii="Calibri" w:eastAsia="Calibri" w:hAnsi="Calibri" w:cs="Calibri"/>
        <w:color w:val="000000"/>
      </w:rPr>
    </w:pPr>
    <w:r>
      <w:rPr>
        <w:noProof/>
      </w:rPr>
      <w:drawing>
        <wp:anchor distT="0" distB="0" distL="114300" distR="114300" simplePos="0" relativeHeight="251659264" behindDoc="0" locked="0" layoutInCell="1" hidden="0" allowOverlap="1" wp14:anchorId="6B835C07" wp14:editId="296E7AB2">
          <wp:simplePos x="0" y="0"/>
          <wp:positionH relativeFrom="column">
            <wp:posOffset>2221865</wp:posOffset>
          </wp:positionH>
          <wp:positionV relativeFrom="paragraph">
            <wp:posOffset>151130</wp:posOffset>
          </wp:positionV>
          <wp:extent cx="264160" cy="264160"/>
          <wp:effectExtent l="0" t="0" r="0" b="0"/>
          <wp:wrapSquare wrapText="bothSides" distT="0" distB="0" distL="114300" distR="114300"/>
          <wp:docPr id="2036047466"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
                  <a:srcRect/>
                  <a:stretch>
                    <a:fillRect/>
                  </a:stretch>
                </pic:blipFill>
                <pic:spPr>
                  <a:xfrm>
                    <a:off x="0" y="0"/>
                    <a:ext cx="264160" cy="264160"/>
                  </a:xfrm>
                  <a:prstGeom prst="rect">
                    <a:avLst/>
                  </a:prstGeom>
                  <a:ln/>
                </pic:spPr>
              </pic:pic>
            </a:graphicData>
          </a:graphic>
        </wp:anchor>
      </w:drawing>
    </w:r>
    <w:r>
      <w:rPr>
        <w:noProof/>
      </w:rPr>
      <mc:AlternateContent>
        <mc:Choice Requires="wpg">
          <w:drawing>
            <wp:anchor distT="0" distB="0" distL="114300" distR="114300" simplePos="0" relativeHeight="251660288" behindDoc="0" locked="0" layoutInCell="1" hidden="0" allowOverlap="1" wp14:anchorId="0E65C5C6" wp14:editId="7160FEDD">
              <wp:simplePos x="0" y="0"/>
              <wp:positionH relativeFrom="column">
                <wp:posOffset>2324100</wp:posOffset>
              </wp:positionH>
              <wp:positionV relativeFrom="paragraph">
                <wp:posOffset>50800</wp:posOffset>
              </wp:positionV>
              <wp:extent cx="1136650" cy="308610"/>
              <wp:effectExtent l="0" t="0" r="0" b="0"/>
              <wp:wrapNone/>
              <wp:docPr id="2036047462" name="Rectángulo 2036047462"/>
              <wp:cNvGraphicFramePr/>
              <a:graphic xmlns:a="http://schemas.openxmlformats.org/drawingml/2006/main">
                <a:graphicData uri="http://schemas.microsoft.com/office/word/2010/wordprocessingShape">
                  <wps:wsp>
                    <wps:cNvSpPr/>
                    <wps:spPr>
                      <a:xfrm>
                        <a:off x="4825300" y="3673320"/>
                        <a:ext cx="1041400" cy="213360"/>
                      </a:xfrm>
                      <a:prstGeom prst="rect">
                        <a:avLst/>
                      </a:prstGeom>
                      <a:noFill/>
                      <a:ln>
                        <a:noFill/>
                      </a:ln>
                    </wps:spPr>
                    <wps:txbx>
                      <w:txbxContent>
                        <w:p w14:paraId="42ADA5EA" w14:textId="77777777" w:rsidR="00FF60C3" w:rsidRDefault="00717812">
                          <w:pPr>
                            <w:textDirection w:val="btLr"/>
                          </w:pPr>
                          <w:r>
                            <w:rPr>
                              <w:rFonts w:ascii="Montserrat" w:eastAsia="Montserrat" w:hAnsi="Montserrat" w:cs="Montserrat"/>
                              <w:color w:val="FFFFFF"/>
                              <w:sz w:val="16"/>
                            </w:rPr>
                            <w:t>Dia España</w:t>
                          </w: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2324100</wp:posOffset>
              </wp:positionH>
              <wp:positionV relativeFrom="paragraph">
                <wp:posOffset>50800</wp:posOffset>
              </wp:positionV>
              <wp:extent cx="1136650" cy="308610"/>
              <wp:effectExtent b="0" l="0" r="0" t="0"/>
              <wp:wrapNone/>
              <wp:docPr id="2036047462" name="image18.png"/>
              <a:graphic>
                <a:graphicData uri="http://schemas.openxmlformats.org/drawingml/2006/picture">
                  <pic:pic>
                    <pic:nvPicPr>
                      <pic:cNvPr id="0" name="image18.png"/>
                      <pic:cNvPicPr preferRelativeResize="0"/>
                    </pic:nvPicPr>
                    <pic:blipFill>
                      <a:blip r:embed="rId2"/>
                      <a:srcRect/>
                      <a:stretch>
                        <a:fillRect/>
                      </a:stretch>
                    </pic:blipFill>
                    <pic:spPr>
                      <a:xfrm>
                        <a:off x="0" y="0"/>
                        <a:ext cx="1136650" cy="308610"/>
                      </a:xfrm>
                      <a:prstGeom prst="rect"/>
                      <a:ln/>
                    </pic:spPr>
                  </pic:pic>
                </a:graphicData>
              </a:graphic>
            </wp:anchor>
          </w:drawing>
        </mc:Fallback>
      </mc:AlternateContent>
    </w:r>
    <w:r>
      <w:rPr>
        <w:noProof/>
      </w:rPr>
      <w:drawing>
        <wp:anchor distT="0" distB="0" distL="114300" distR="114300" simplePos="0" relativeHeight="251661312" behindDoc="0" locked="0" layoutInCell="1" hidden="0" allowOverlap="1" wp14:anchorId="311E5E7F" wp14:editId="751BEB80">
          <wp:simplePos x="0" y="0"/>
          <wp:positionH relativeFrom="column">
            <wp:posOffset>-558790</wp:posOffset>
          </wp:positionH>
          <wp:positionV relativeFrom="paragraph">
            <wp:posOffset>152188</wp:posOffset>
          </wp:positionV>
          <wp:extent cx="263525" cy="263525"/>
          <wp:effectExtent l="0" t="0" r="0" b="0"/>
          <wp:wrapSquare wrapText="bothSides" distT="0" distB="0" distL="114300" distR="114300"/>
          <wp:docPr id="2036047465"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3"/>
                  <a:srcRect/>
                  <a:stretch>
                    <a:fillRect/>
                  </a:stretch>
                </pic:blipFill>
                <pic:spPr>
                  <a:xfrm>
                    <a:off x="0" y="0"/>
                    <a:ext cx="263525" cy="263525"/>
                  </a:xfrm>
                  <a:prstGeom prst="rect">
                    <a:avLst/>
                  </a:prstGeom>
                  <a:ln/>
                </pic:spPr>
              </pic:pic>
            </a:graphicData>
          </a:graphic>
        </wp:anchor>
      </w:drawing>
    </w:r>
    <w:r>
      <w:rPr>
        <w:noProof/>
      </w:rPr>
      <mc:AlternateContent>
        <mc:Choice Requires="wpg">
          <w:drawing>
            <wp:anchor distT="0" distB="0" distL="114300" distR="114300" simplePos="0" relativeHeight="251662336" behindDoc="0" locked="0" layoutInCell="1" hidden="0" allowOverlap="1" wp14:anchorId="4B2684A3" wp14:editId="1FBB33DD">
              <wp:simplePos x="0" y="0"/>
              <wp:positionH relativeFrom="column">
                <wp:posOffset>-228599</wp:posOffset>
              </wp:positionH>
              <wp:positionV relativeFrom="paragraph">
                <wp:posOffset>50800</wp:posOffset>
              </wp:positionV>
              <wp:extent cx="1136650" cy="308610"/>
              <wp:effectExtent l="0" t="0" r="0" b="0"/>
              <wp:wrapNone/>
              <wp:docPr id="2036047461" name="Rectángulo 2036047461"/>
              <wp:cNvGraphicFramePr/>
              <a:graphic xmlns:a="http://schemas.openxmlformats.org/drawingml/2006/main">
                <a:graphicData uri="http://schemas.microsoft.com/office/word/2010/wordprocessingShape">
                  <wps:wsp>
                    <wps:cNvSpPr/>
                    <wps:spPr>
                      <a:xfrm>
                        <a:off x="4825300" y="3673320"/>
                        <a:ext cx="1041400" cy="213360"/>
                      </a:xfrm>
                      <a:prstGeom prst="rect">
                        <a:avLst/>
                      </a:prstGeom>
                      <a:noFill/>
                      <a:ln>
                        <a:noFill/>
                      </a:ln>
                    </wps:spPr>
                    <wps:txbx>
                      <w:txbxContent>
                        <w:p w14:paraId="3EAFDA11" w14:textId="77777777" w:rsidR="00FF60C3" w:rsidRDefault="00717812">
                          <w:pPr>
                            <w:textDirection w:val="btLr"/>
                          </w:pPr>
                          <w:r>
                            <w:rPr>
                              <w:rFonts w:ascii="Montserrat" w:eastAsia="Montserrat" w:hAnsi="Montserrat" w:cs="Montserrat"/>
                              <w:color w:val="FFFFFF"/>
                              <w:sz w:val="16"/>
                            </w:rPr>
                            <w:t>@Dia_Esp</w:t>
                          </w: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-228599</wp:posOffset>
              </wp:positionH>
              <wp:positionV relativeFrom="paragraph">
                <wp:posOffset>50800</wp:posOffset>
              </wp:positionV>
              <wp:extent cx="1136650" cy="308610"/>
              <wp:effectExtent b="0" l="0" r="0" t="0"/>
              <wp:wrapNone/>
              <wp:docPr id="2036047461" name="image17.png"/>
              <a:graphic>
                <a:graphicData uri="http://schemas.openxmlformats.org/drawingml/2006/picture">
                  <pic:pic>
                    <pic:nvPicPr>
                      <pic:cNvPr id="0" name="image17.png"/>
                      <pic:cNvPicPr preferRelativeResize="0"/>
                    </pic:nvPicPr>
                    <pic:blipFill>
                      <a:blip r:embed="rId4"/>
                      <a:srcRect/>
                      <a:stretch>
                        <a:fillRect/>
                      </a:stretch>
                    </pic:blipFill>
                    <pic:spPr>
                      <a:xfrm>
                        <a:off x="0" y="0"/>
                        <a:ext cx="1136650" cy="308610"/>
                      </a:xfrm>
                      <a:prstGeom prst="rect"/>
                      <a:ln/>
                    </pic:spPr>
                  </pic:pic>
                </a:graphicData>
              </a:graphic>
            </wp:anchor>
          </w:drawing>
        </mc:Fallback>
      </mc:AlternateContent>
    </w:r>
    <w:r>
      <w:rPr>
        <w:noProof/>
      </w:rPr>
      <mc:AlternateContent>
        <mc:Choice Requires="wpg">
          <w:drawing>
            <wp:anchor distT="0" distB="0" distL="114300" distR="114300" simplePos="0" relativeHeight="251663360" behindDoc="0" locked="0" layoutInCell="1" hidden="0" allowOverlap="1" wp14:anchorId="6BC1662C" wp14:editId="75798B5C">
              <wp:simplePos x="0" y="0"/>
              <wp:positionH relativeFrom="column">
                <wp:posOffset>4724400</wp:posOffset>
              </wp:positionH>
              <wp:positionV relativeFrom="paragraph">
                <wp:posOffset>50800</wp:posOffset>
              </wp:positionV>
              <wp:extent cx="1280160" cy="308610"/>
              <wp:effectExtent l="0" t="0" r="0" b="0"/>
              <wp:wrapNone/>
              <wp:docPr id="2036047463" name="Rectángulo 2036047463"/>
              <wp:cNvGraphicFramePr/>
              <a:graphic xmlns:a="http://schemas.openxmlformats.org/drawingml/2006/main">
                <a:graphicData uri="http://schemas.microsoft.com/office/word/2010/wordprocessingShape">
                  <wps:wsp>
                    <wps:cNvSpPr/>
                    <wps:spPr>
                      <a:xfrm>
                        <a:off x="4753545" y="3673320"/>
                        <a:ext cx="1184910" cy="213360"/>
                      </a:xfrm>
                      <a:prstGeom prst="rect">
                        <a:avLst/>
                      </a:prstGeom>
                      <a:noFill/>
                      <a:ln>
                        <a:noFill/>
                      </a:ln>
                    </wps:spPr>
                    <wps:txbx>
                      <w:txbxContent>
                        <w:p w14:paraId="6B323E99" w14:textId="77777777" w:rsidR="00FF60C3" w:rsidRDefault="00717812">
                          <w:pPr>
                            <w:textDirection w:val="btLr"/>
                          </w:pPr>
                          <w:r>
                            <w:rPr>
                              <w:rFonts w:ascii="Montserrat" w:eastAsia="Montserrat" w:hAnsi="Montserrat" w:cs="Montserrat"/>
                              <w:b/>
                              <w:color w:val="FFFFFF"/>
                              <w:sz w:val="16"/>
                              <w:u w:val="single"/>
                            </w:rPr>
                            <w:t>www.dia.es</w:t>
                          </w: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4724400</wp:posOffset>
              </wp:positionH>
              <wp:positionV relativeFrom="paragraph">
                <wp:posOffset>50800</wp:posOffset>
              </wp:positionV>
              <wp:extent cx="1280160" cy="308610"/>
              <wp:effectExtent b="0" l="0" r="0" t="0"/>
              <wp:wrapNone/>
              <wp:docPr id="2036047463" name="image19.png"/>
              <a:graphic>
                <a:graphicData uri="http://schemas.openxmlformats.org/drawingml/2006/picture">
                  <pic:pic>
                    <pic:nvPicPr>
                      <pic:cNvPr id="0" name="image19.png"/>
                      <pic:cNvPicPr preferRelativeResize="0"/>
                    </pic:nvPicPr>
                    <pic:blipFill>
                      <a:blip r:embed="rId5"/>
                      <a:srcRect/>
                      <a:stretch>
                        <a:fillRect/>
                      </a:stretch>
                    </pic:blipFill>
                    <pic:spPr>
                      <a:xfrm>
                        <a:off x="0" y="0"/>
                        <a:ext cx="1280160" cy="308610"/>
                      </a:xfrm>
                      <a:prstGeom prst="rect"/>
                      <a:ln/>
                    </pic:spPr>
                  </pic:pic>
                </a:graphicData>
              </a:graphic>
            </wp:anchor>
          </w:drawing>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8F0DBB" w14:textId="77777777" w:rsidR="00717812" w:rsidRDefault="00717812">
      <w:r>
        <w:separator/>
      </w:r>
    </w:p>
  </w:footnote>
  <w:footnote w:type="continuationSeparator" w:id="0">
    <w:p w14:paraId="1BE050F7" w14:textId="77777777" w:rsidR="00717812" w:rsidRDefault="007178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2CC3F2" w14:textId="77777777" w:rsidR="00FF60C3" w:rsidRDefault="00717812">
    <w:pPr>
      <w:pBdr>
        <w:top w:val="nil"/>
        <w:left w:val="nil"/>
        <w:bottom w:val="nil"/>
        <w:right w:val="nil"/>
        <w:between w:val="nil"/>
      </w:pBdr>
      <w:tabs>
        <w:tab w:val="center" w:pos="4252"/>
        <w:tab w:val="right" w:pos="8504"/>
      </w:tabs>
      <w:rPr>
        <w:rFonts w:ascii="Calibri" w:eastAsia="Calibri" w:hAnsi="Calibri" w:cs="Calibri"/>
        <w:color w:val="000000"/>
      </w:rPr>
    </w:pPr>
    <w:r>
      <w:rPr>
        <w:noProof/>
      </w:rPr>
      <w:drawing>
        <wp:anchor distT="0" distB="0" distL="114300" distR="114300" simplePos="0" relativeHeight="251658240" behindDoc="0" locked="0" layoutInCell="1" hidden="0" allowOverlap="1" wp14:anchorId="470BCE81" wp14:editId="2AFDF3EC">
          <wp:simplePos x="0" y="0"/>
          <wp:positionH relativeFrom="column">
            <wp:posOffset>-1074414</wp:posOffset>
          </wp:positionH>
          <wp:positionV relativeFrom="paragraph">
            <wp:posOffset>-445762</wp:posOffset>
          </wp:positionV>
          <wp:extent cx="7699375" cy="1119505"/>
          <wp:effectExtent l="0" t="0" r="0" b="0"/>
          <wp:wrapSquare wrapText="bothSides" distT="0" distB="0" distL="114300" distR="114300"/>
          <wp:docPr id="203604746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
                  <a:srcRect/>
                  <a:stretch>
                    <a:fillRect/>
                  </a:stretch>
                </pic:blipFill>
                <pic:spPr>
                  <a:xfrm>
                    <a:off x="0" y="0"/>
                    <a:ext cx="7699375" cy="111950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8246F3D"/>
    <w:multiLevelType w:val="multilevel"/>
    <w:tmpl w:val="8F9A86F4"/>
    <w:lvl w:ilvl="0">
      <w:start w:val="3"/>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79186124"/>
    <w:multiLevelType w:val="multilevel"/>
    <w:tmpl w:val="B6FA0708"/>
    <w:lvl w:ilvl="0">
      <w:start w:val="3"/>
      <w:numFmt w:val="bullet"/>
      <w:lvlText w:val="-"/>
      <w:lvlJc w:val="left"/>
      <w:pPr>
        <w:ind w:left="720" w:hanging="360"/>
      </w:pPr>
      <w:rPr>
        <w:rFonts w:ascii="Montserrat" w:eastAsia="Montserrat" w:hAnsi="Montserrat" w:cs="Montserra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791166593">
    <w:abstractNumId w:val="0"/>
  </w:num>
  <w:num w:numId="2" w16cid:durableId="8608219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60C3"/>
    <w:rsid w:val="004C19CC"/>
    <w:rsid w:val="00717812"/>
    <w:rsid w:val="00FF60C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A8BFE"/>
  <w15:docId w15:val="{D5FCD0D2-FC22-4F89-A004-F60856B4C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67D4"/>
    <w:rPr>
      <w:lang w:eastAsia="es-ES_tradnl"/>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NormalTable0">
    <w:name w:val="Normal Table0"/>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table" w:customStyle="1" w:styleId="TableNormal20">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paragraph" w:styleId="Encabezado">
    <w:name w:val="header"/>
    <w:basedOn w:val="Normal"/>
    <w:link w:val="EncabezadoCar"/>
    <w:uiPriority w:val="99"/>
    <w:unhideWhenUsed/>
    <w:rsid w:val="00D403EB"/>
    <w:pPr>
      <w:tabs>
        <w:tab w:val="center" w:pos="4252"/>
        <w:tab w:val="right" w:pos="8504"/>
      </w:tabs>
    </w:pPr>
    <w:rPr>
      <w:rFonts w:asciiTheme="minorHAnsi" w:eastAsiaTheme="minorHAnsi" w:hAnsiTheme="minorHAnsi" w:cstheme="minorBidi"/>
      <w:lang w:eastAsia="en-US"/>
    </w:rPr>
  </w:style>
  <w:style w:type="character" w:customStyle="1" w:styleId="EncabezadoCar">
    <w:name w:val="Encabezado Car"/>
    <w:basedOn w:val="Fuentedeprrafopredeter"/>
    <w:link w:val="Encabezado"/>
    <w:uiPriority w:val="99"/>
    <w:rsid w:val="00D403EB"/>
  </w:style>
  <w:style w:type="paragraph" w:styleId="Piedepgina">
    <w:name w:val="footer"/>
    <w:basedOn w:val="Normal"/>
    <w:link w:val="PiedepginaCar"/>
    <w:uiPriority w:val="99"/>
    <w:unhideWhenUsed/>
    <w:rsid w:val="00D403EB"/>
    <w:pPr>
      <w:tabs>
        <w:tab w:val="center" w:pos="4252"/>
        <w:tab w:val="right" w:pos="8504"/>
      </w:tabs>
    </w:pPr>
    <w:rPr>
      <w:rFonts w:asciiTheme="minorHAnsi" w:eastAsiaTheme="minorHAnsi" w:hAnsiTheme="minorHAnsi" w:cstheme="minorBidi"/>
      <w:lang w:eastAsia="en-US"/>
    </w:rPr>
  </w:style>
  <w:style w:type="character" w:customStyle="1" w:styleId="PiedepginaCar">
    <w:name w:val="Pie de página Car"/>
    <w:basedOn w:val="Fuentedeprrafopredeter"/>
    <w:link w:val="Piedepgina"/>
    <w:uiPriority w:val="99"/>
    <w:rsid w:val="00D403EB"/>
  </w:style>
  <w:style w:type="paragraph" w:styleId="NormalWeb">
    <w:name w:val="Normal (Web)"/>
    <w:basedOn w:val="Normal"/>
    <w:uiPriority w:val="99"/>
    <w:unhideWhenUsed/>
    <w:rsid w:val="002A17EA"/>
    <w:pPr>
      <w:spacing w:before="100" w:beforeAutospacing="1" w:after="100" w:afterAutospacing="1"/>
    </w:pPr>
  </w:style>
  <w:style w:type="character" w:styleId="Hipervnculo">
    <w:name w:val="Hyperlink"/>
    <w:basedOn w:val="Fuentedeprrafopredeter"/>
    <w:uiPriority w:val="99"/>
    <w:unhideWhenUsed/>
    <w:rsid w:val="002A17EA"/>
    <w:rPr>
      <w:color w:val="0000FF"/>
      <w:u w:val="single"/>
    </w:rPr>
  </w:style>
  <w:style w:type="character" w:styleId="Mencinsinresolver">
    <w:name w:val="Unresolved Mention"/>
    <w:basedOn w:val="Fuentedeprrafopredeter"/>
    <w:uiPriority w:val="99"/>
    <w:semiHidden/>
    <w:unhideWhenUsed/>
    <w:rsid w:val="00290B4E"/>
    <w:rPr>
      <w:color w:val="605E5C"/>
      <w:shd w:val="clear" w:color="auto" w:fill="E1DFDD"/>
    </w:rPr>
  </w:style>
  <w:style w:type="character" w:customStyle="1" w:styleId="apple-tab-span">
    <w:name w:val="apple-tab-span"/>
    <w:basedOn w:val="Fuentedeprrafopredeter"/>
    <w:rsid w:val="005D3A0F"/>
  </w:style>
  <w:style w:type="character" w:styleId="Hipervnculovisitado">
    <w:name w:val="FollowedHyperlink"/>
    <w:basedOn w:val="Fuentedeprrafopredeter"/>
    <w:uiPriority w:val="99"/>
    <w:semiHidden/>
    <w:unhideWhenUsed/>
    <w:rsid w:val="005D3A0F"/>
    <w:rPr>
      <w:color w:val="954F72" w:themeColor="followedHyperlink"/>
      <w:u w:val="single"/>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Refdecomentario">
    <w:name w:val="annotation reference"/>
    <w:basedOn w:val="Fuentedeprrafopredeter"/>
    <w:uiPriority w:val="99"/>
    <w:semiHidden/>
    <w:unhideWhenUsed/>
    <w:rsid w:val="00FC0320"/>
    <w:rPr>
      <w:sz w:val="16"/>
      <w:szCs w:val="16"/>
    </w:rPr>
  </w:style>
  <w:style w:type="paragraph" w:styleId="Textocomentario">
    <w:name w:val="annotation text"/>
    <w:basedOn w:val="Normal"/>
    <w:link w:val="TextocomentarioCar"/>
    <w:uiPriority w:val="99"/>
    <w:unhideWhenUsed/>
    <w:rsid w:val="00FC0320"/>
    <w:rPr>
      <w:sz w:val="20"/>
      <w:szCs w:val="20"/>
    </w:rPr>
  </w:style>
  <w:style w:type="character" w:customStyle="1" w:styleId="TextocomentarioCar">
    <w:name w:val="Texto comentario Car"/>
    <w:basedOn w:val="Fuentedeprrafopredeter"/>
    <w:link w:val="Textocomentario"/>
    <w:uiPriority w:val="99"/>
    <w:rsid w:val="00FC0320"/>
    <w:rPr>
      <w:sz w:val="20"/>
      <w:szCs w:val="20"/>
      <w:lang w:eastAsia="es-ES_tradnl"/>
    </w:rPr>
  </w:style>
  <w:style w:type="paragraph" w:styleId="Asuntodelcomentario">
    <w:name w:val="annotation subject"/>
    <w:basedOn w:val="Textocomentario"/>
    <w:next w:val="Textocomentario"/>
    <w:link w:val="AsuntodelcomentarioCar"/>
    <w:uiPriority w:val="99"/>
    <w:semiHidden/>
    <w:unhideWhenUsed/>
    <w:rsid w:val="00FC0320"/>
    <w:rPr>
      <w:b/>
      <w:bCs/>
    </w:rPr>
  </w:style>
  <w:style w:type="character" w:customStyle="1" w:styleId="AsuntodelcomentarioCar">
    <w:name w:val="Asunto del comentario Car"/>
    <w:basedOn w:val="TextocomentarioCar"/>
    <w:link w:val="Asuntodelcomentario"/>
    <w:uiPriority w:val="99"/>
    <w:semiHidden/>
    <w:rsid w:val="00FC0320"/>
    <w:rPr>
      <w:b/>
      <w:bCs/>
      <w:sz w:val="20"/>
      <w:szCs w:val="20"/>
      <w:lang w:eastAsia="es-ES_tradnl"/>
    </w:rPr>
  </w:style>
  <w:style w:type="character" w:styleId="Textoennegrita">
    <w:name w:val="Strong"/>
    <w:basedOn w:val="Fuentedeprrafopredeter"/>
    <w:uiPriority w:val="22"/>
    <w:qFormat/>
    <w:rsid w:val="00A11CB0"/>
    <w:rPr>
      <w:b/>
      <w:bCs/>
    </w:rPr>
  </w:style>
  <w:style w:type="table" w:customStyle="1" w:styleId="TableNormal100">
    <w:name w:val="Table Normal10"/>
    <w:rsid w:val="00876256"/>
    <w:tblPr>
      <w:tblCellMar>
        <w:top w:w="0" w:type="dxa"/>
        <w:left w:w="0" w:type="dxa"/>
        <w:bottom w:w="0" w:type="dxa"/>
        <w:right w:w="0" w:type="dxa"/>
      </w:tblCellMar>
    </w:tblPr>
  </w:style>
  <w:style w:type="paragraph" w:styleId="Revisin">
    <w:name w:val="Revision"/>
    <w:hidden/>
    <w:uiPriority w:val="99"/>
    <w:semiHidden/>
    <w:rsid w:val="0008793B"/>
    <w:rPr>
      <w:lang w:eastAsia="es-ES_tradnl"/>
    </w:rPr>
  </w:style>
  <w:style w:type="paragraph" w:styleId="Textonotapie">
    <w:name w:val="footnote text"/>
    <w:basedOn w:val="Normal"/>
    <w:link w:val="TextonotapieCar"/>
    <w:uiPriority w:val="99"/>
    <w:semiHidden/>
    <w:unhideWhenUsed/>
    <w:rsid w:val="001D4597"/>
    <w:rPr>
      <w:sz w:val="20"/>
      <w:szCs w:val="20"/>
    </w:rPr>
  </w:style>
  <w:style w:type="character" w:customStyle="1" w:styleId="TextonotapieCar">
    <w:name w:val="Texto nota pie Car"/>
    <w:basedOn w:val="Fuentedeprrafopredeter"/>
    <w:link w:val="Textonotapie"/>
    <w:uiPriority w:val="99"/>
    <w:semiHidden/>
    <w:rsid w:val="001D4597"/>
    <w:rPr>
      <w:sz w:val="20"/>
      <w:szCs w:val="20"/>
      <w:lang w:eastAsia="es-ES_tradnl"/>
    </w:rPr>
  </w:style>
  <w:style w:type="character" w:styleId="Refdenotaalpie">
    <w:name w:val="footnote reference"/>
    <w:basedOn w:val="Fuentedeprrafopredeter"/>
    <w:uiPriority w:val="99"/>
    <w:semiHidden/>
    <w:unhideWhenUsed/>
    <w:rsid w:val="001D4597"/>
    <w:rPr>
      <w:vertAlign w:val="superscript"/>
    </w:rPr>
  </w:style>
  <w:style w:type="paragraph" w:customStyle="1" w:styleId="newsdate">
    <w:name w:val="news_date"/>
    <w:basedOn w:val="Normal"/>
    <w:rsid w:val="003C05D2"/>
    <w:pPr>
      <w:spacing w:before="100" w:beforeAutospacing="1" w:after="100" w:afterAutospacing="1"/>
    </w:pPr>
    <w:rPr>
      <w:lang w:eastAsia="es-ES"/>
    </w:rPr>
  </w:style>
  <w:style w:type="character" w:styleId="nfasis">
    <w:name w:val="Emphasis"/>
    <w:basedOn w:val="Fuentedeprrafopredeter"/>
    <w:uiPriority w:val="20"/>
    <w:qFormat/>
    <w:rsid w:val="003C05D2"/>
    <w:rPr>
      <w:i/>
      <w:iCs/>
    </w:rPr>
  </w:style>
  <w:style w:type="paragraph" w:customStyle="1" w:styleId="Default">
    <w:name w:val="Default"/>
    <w:rsid w:val="00A6351F"/>
    <w:pPr>
      <w:autoSpaceDE w:val="0"/>
      <w:autoSpaceDN w:val="0"/>
      <w:adjustRightInd w:val="0"/>
    </w:pPr>
    <w:rPr>
      <w:rFonts w:ascii="Lucida Sans" w:hAnsi="Lucida Sans" w:cs="Lucida Sans"/>
      <w:color w:val="000000"/>
    </w:rPr>
  </w:style>
  <w:style w:type="paragraph" w:styleId="Prrafodelista">
    <w:name w:val="List Paragraph"/>
    <w:basedOn w:val="Normal"/>
    <w:uiPriority w:val="34"/>
    <w:qFormat/>
    <w:rsid w:val="00BE2FFA"/>
    <w:pPr>
      <w:ind w:left="720"/>
      <w:contextualSpacing/>
    </w:pPr>
  </w:style>
  <w:style w:type="paragraph" w:customStyle="1" w:styleId="text-align-center">
    <w:name w:val="text-align-center"/>
    <w:basedOn w:val="Normal"/>
    <w:rsid w:val="00435701"/>
    <w:pPr>
      <w:spacing w:before="100" w:beforeAutospacing="1" w:after="100" w:afterAutospacing="1"/>
    </w:pPr>
    <w:rPr>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hyperlink" Target="https://www.dia.es/cervezas-vinos-y-bebidas-con-alcohol/vino-tinto/p/267012" TargetMode="External"/><Relationship Id="rId18" Type="http://schemas.openxmlformats.org/officeDocument/2006/relationships/hyperlink" Target="https://www.dia.es/cervezas-vinos-y-bebidas-con-alcohol/vino-blanco/p/272361" TargetMode="External"/><Relationship Id="rId26" Type="http://schemas.openxmlformats.org/officeDocument/2006/relationships/hyperlink" Target="https://www.dia.es/cervezas-vinos-y-bebidas-con-alcohol/vino-tinto/p/262787" TargetMode="External"/><Relationship Id="rId39" Type="http://schemas.openxmlformats.org/officeDocument/2006/relationships/image" Target="media/image14.png"/><Relationship Id="rId21" Type="http://schemas.openxmlformats.org/officeDocument/2006/relationships/image" Target="media/image6.png"/><Relationship Id="rId34" Type="http://schemas.openxmlformats.org/officeDocument/2006/relationships/image" Target="media/image11.png"/><Relationship Id="rId42" Type="http://schemas.openxmlformats.org/officeDocument/2006/relationships/hyperlink" Target="http://www.dia.es" TargetMode="External"/><Relationship Id="rId47"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dia.es/cervezas-vinos-y-bebidas-con-alcohol/vino-tinto/p/262763" TargetMode="External"/><Relationship Id="rId29" Type="http://schemas.openxmlformats.org/officeDocument/2006/relationships/hyperlink" Target="https://www.dia.es/cervezas-vinos-y-bebidas-con-alcohol/vino-tinto/p/263599" TargetMode="External"/><Relationship Id="rId11" Type="http://schemas.openxmlformats.org/officeDocument/2006/relationships/image" Target="media/image4.png"/><Relationship Id="rId24" Type="http://schemas.openxmlformats.org/officeDocument/2006/relationships/hyperlink" Target="https://www.dia.es/cervezas-vinos-y-bebidas-con-alcohol/vino-tinto/p/267011" TargetMode="External"/><Relationship Id="rId32" Type="http://schemas.openxmlformats.org/officeDocument/2006/relationships/image" Target="media/image10.png"/><Relationship Id="rId37" Type="http://schemas.openxmlformats.org/officeDocument/2006/relationships/hyperlink" Target="https://www.dia.es/cervezas-vinos-y-bebidas-con-alcohol/vino-tinto/p/263598" TargetMode="External"/><Relationship Id="rId40" Type="http://schemas.openxmlformats.org/officeDocument/2006/relationships/image" Target="media/image15.png"/><Relationship Id="rId45" Type="http://schemas.openxmlformats.org/officeDocument/2006/relationships/hyperlink" Target="mailto:raquel.gonzalez.rodriguez@diagroup.com" TargetMode="External"/><Relationship Id="rId5" Type="http://schemas.openxmlformats.org/officeDocument/2006/relationships/webSettings" Target="webSettings.xml"/><Relationship Id="rId15" Type="http://schemas.openxmlformats.org/officeDocument/2006/relationships/hyperlink" Target="https://www.dia.es/cervezas-vinos-y-bebidas-con-alcohol/vino-tinto/p/263722" TargetMode="External"/><Relationship Id="rId23" Type="http://schemas.openxmlformats.org/officeDocument/2006/relationships/hyperlink" Target="https://www.dia.es/cervezas-vinos-y-bebidas-con-alcohol/vino-tinto/p/297273" TargetMode="External"/><Relationship Id="rId28" Type="http://schemas.openxmlformats.org/officeDocument/2006/relationships/image" Target="media/image9.png"/><Relationship Id="rId36" Type="http://schemas.openxmlformats.org/officeDocument/2006/relationships/hyperlink" Target="https://www.dia.es/cervezas-vinos-y-bebidas-con-alcohol/vino-tinto/p/262787" TargetMode="External"/><Relationship Id="rId49"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s://www.dia.es/cervezas-vinos-y-bebidas-con-alcohol/vino-blanco/p/272360" TargetMode="External"/><Relationship Id="rId31" Type="http://schemas.openxmlformats.org/officeDocument/2006/relationships/hyperlink" Target="https://www.dia.es/cervezas-vinos-y-bebidas-con-alcohol/vino-blanco/p/265816" TargetMode="External"/><Relationship Id="rId44"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dia.es/cervezas-vinos-y-bebidas-con-alcohol/vino-tinto/p/263599" TargetMode="External"/><Relationship Id="rId22" Type="http://schemas.openxmlformats.org/officeDocument/2006/relationships/image" Target="media/image7.png"/><Relationship Id="rId27" Type="http://schemas.openxmlformats.org/officeDocument/2006/relationships/image" Target="media/image8.png"/><Relationship Id="rId30" Type="http://schemas.openxmlformats.org/officeDocument/2006/relationships/hyperlink" Target="https://www.dia.es/cervezas-vinos-y-bebidas-con-alcohol/vino-tinto/p/262787" TargetMode="External"/><Relationship Id="rId35" Type="http://schemas.openxmlformats.org/officeDocument/2006/relationships/image" Target="media/image12.png"/><Relationship Id="rId43" Type="http://schemas.openxmlformats.org/officeDocument/2006/relationships/hyperlink" Target="https://www.linkedin.com/company/2332225/admin/feed/posts/" TargetMode="External"/><Relationship Id="rId48" Type="http://schemas.openxmlformats.org/officeDocument/2006/relationships/fontTable" Target="fontTable.xml"/><Relationship Id="rId8" Type="http://schemas.openxmlformats.org/officeDocument/2006/relationships/image" Target="media/image1.jp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yperlink" Target="https://www.dia.es/cervezas-vinos-y-bebidas-con-alcohol/vino-blanco/p/265816" TargetMode="External"/><Relationship Id="rId25" Type="http://schemas.openxmlformats.org/officeDocument/2006/relationships/hyperlink" Target="https://www.dia.es/cervezas-vinos-y-bebidas-con-alcohol/vino-tinto/p/263598" TargetMode="External"/><Relationship Id="rId33" Type="http://schemas.openxmlformats.org/officeDocument/2006/relationships/hyperlink" Target="https://www.dia.es/cervezas-vinos-y-bebidas-con-alcohol/vino-tinto/p/262763" TargetMode="External"/><Relationship Id="rId38" Type="http://schemas.openxmlformats.org/officeDocument/2006/relationships/image" Target="media/image13.png"/><Relationship Id="rId46" Type="http://schemas.openxmlformats.org/officeDocument/2006/relationships/header" Target="header1.xml"/><Relationship Id="rId20" Type="http://schemas.openxmlformats.org/officeDocument/2006/relationships/hyperlink" Target="https://www.dia.es/cervezas-vinos-y-bebidas-con-alcohol/vino-blanco/p/263597" TargetMode="External"/><Relationship Id="rId41"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3" Type="http://schemas.openxmlformats.org/officeDocument/2006/relationships/image" Target="media/image19.png"/><Relationship Id="rId2" Type="http://schemas.openxmlformats.org/officeDocument/2006/relationships/image" Target="media/image180.png"/><Relationship Id="rId1" Type="http://schemas.openxmlformats.org/officeDocument/2006/relationships/image" Target="media/image18.png"/><Relationship Id="rId5" Type="http://schemas.openxmlformats.org/officeDocument/2006/relationships/image" Target="media/image190.png"/><Relationship Id="rId4" Type="http://schemas.openxmlformats.org/officeDocument/2006/relationships/image" Target="media/image170.png"/></Relationships>
</file>

<file path=word/_rels/header1.xml.rels><?xml version="1.0" encoding="UTF-8" standalone="yes"?>
<Relationships xmlns="http://schemas.openxmlformats.org/package/2006/relationships"><Relationship Id="rId1" Type="http://schemas.openxmlformats.org/officeDocument/2006/relationships/image" Target="media/image1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wTVqL/y3HHfnjrPgDlwVFvChKA==">CgMxLjA4AHIhMXZJUW9YVWFWM2hBdFFKUDBMUENUTEdLNDl0MEhwR1Nf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1544</Words>
  <Characters>8496</Characters>
  <Application>Microsoft Office Word</Application>
  <DocSecurity>0</DocSecurity>
  <Lines>70</Lines>
  <Paragraphs>20</Paragraphs>
  <ScaleCrop>false</ScaleCrop>
  <Company/>
  <LinksUpToDate>false</LinksUpToDate>
  <CharactersWithSpaces>10020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Josu Gonzalez</dc:creator>
  <cp:lastModifiedBy>Mireya Belmonte</cp:lastModifiedBy>
  <cp:revision>3</cp:revision>
  <dcterms:created xsi:type="dcterms:W3CDTF">2024-04-10T11:58:00Z</dcterms:created>
  <dcterms:modified xsi:type="dcterms:W3CDTF">2024-04-15T08:11:00Z</dcterms:modified>
</cp:coreProperties>
</file>