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587722" w14:textId="08153A56" w:rsidR="004D687A" w:rsidRDefault="004D687A" w:rsidP="004D687A">
      <w:pPr>
        <w:spacing w:after="160" w:line="276" w:lineRule="auto"/>
        <w:jc w:val="center"/>
        <w:rPr>
          <w:rFonts w:ascii="Calibri" w:eastAsiaTheme="minorHAnsi" w:hAnsi="Calibri" w:cs="Calibri"/>
          <w:b/>
          <w:bCs/>
          <w:color w:val="09483A"/>
          <w:sz w:val="28"/>
          <w:szCs w:val="28"/>
          <w:lang w:eastAsia="en-US"/>
        </w:rPr>
      </w:pPr>
      <w:r w:rsidRPr="004D687A">
        <w:rPr>
          <w:rFonts w:ascii="Calibri" w:eastAsiaTheme="minorHAnsi" w:hAnsi="Calibri" w:cs="Calibri"/>
          <w:b/>
          <w:bCs/>
          <w:color w:val="09483A"/>
          <w:sz w:val="28"/>
          <w:szCs w:val="28"/>
          <w:lang w:eastAsia="en-US"/>
        </w:rPr>
        <w:t xml:space="preserve">Cervezas Gran Vía amplía su gama con </w:t>
      </w:r>
      <w:r w:rsidR="001F6510">
        <w:rPr>
          <w:rFonts w:ascii="Calibri" w:eastAsiaTheme="minorHAnsi" w:hAnsi="Calibri" w:cs="Calibri"/>
          <w:b/>
          <w:bCs/>
          <w:color w:val="09483A"/>
          <w:sz w:val="28"/>
          <w:szCs w:val="28"/>
          <w:lang w:eastAsia="en-US"/>
        </w:rPr>
        <w:t>su</w:t>
      </w:r>
      <w:r w:rsidRPr="004D687A">
        <w:rPr>
          <w:rFonts w:ascii="Calibri" w:eastAsiaTheme="minorHAnsi" w:hAnsi="Calibri" w:cs="Calibri"/>
          <w:b/>
          <w:bCs/>
          <w:color w:val="09483A"/>
          <w:sz w:val="28"/>
          <w:szCs w:val="28"/>
          <w:lang w:eastAsia="en-US"/>
        </w:rPr>
        <w:t xml:space="preserve"> nueva Lager 0</w:t>
      </w:r>
      <w:r>
        <w:rPr>
          <w:rFonts w:ascii="Calibri" w:eastAsiaTheme="minorHAnsi" w:hAnsi="Calibri" w:cs="Calibri"/>
          <w:b/>
          <w:bCs/>
          <w:color w:val="09483A"/>
          <w:sz w:val="28"/>
          <w:szCs w:val="28"/>
          <w:lang w:eastAsia="en-US"/>
        </w:rPr>
        <w:t>,</w:t>
      </w:r>
      <w:r w:rsidRPr="004D687A">
        <w:rPr>
          <w:rFonts w:ascii="Calibri" w:eastAsiaTheme="minorHAnsi" w:hAnsi="Calibri" w:cs="Calibri"/>
          <w:b/>
          <w:bCs/>
          <w:color w:val="09483A"/>
          <w:sz w:val="28"/>
          <w:szCs w:val="28"/>
          <w:lang w:eastAsia="en-US"/>
        </w:rPr>
        <w:t>0</w:t>
      </w:r>
      <w:r w:rsidR="00A20158">
        <w:rPr>
          <w:rFonts w:ascii="Calibri" w:eastAsiaTheme="minorHAnsi" w:hAnsi="Calibri" w:cs="Calibri"/>
          <w:b/>
          <w:bCs/>
          <w:color w:val="09483A"/>
          <w:sz w:val="28"/>
          <w:szCs w:val="28"/>
          <w:lang w:eastAsia="en-US"/>
        </w:rPr>
        <w:t>%</w:t>
      </w:r>
    </w:p>
    <w:p w14:paraId="22510408" w14:textId="316BB921" w:rsidR="004D687A" w:rsidRDefault="004D687A" w:rsidP="00D46D92">
      <w:pPr>
        <w:spacing w:after="160" w:line="276" w:lineRule="auto"/>
        <w:jc w:val="both"/>
        <w:rPr>
          <w:rFonts w:eastAsiaTheme="minorHAnsi" w:cstheme="minorBidi"/>
          <w:b/>
          <w:bCs/>
          <w:color w:val="09483A"/>
          <w:sz w:val="22"/>
          <w:szCs w:val="22"/>
          <w:lang w:eastAsia="en-US"/>
        </w:rPr>
      </w:pPr>
      <w:r w:rsidRPr="004D687A">
        <w:rPr>
          <w:rFonts w:eastAsiaTheme="minorHAnsi" w:cstheme="minorBidi"/>
          <w:b/>
          <w:bCs/>
          <w:color w:val="09483A"/>
          <w:sz w:val="22"/>
          <w:szCs w:val="22"/>
          <w:lang w:eastAsia="en-US"/>
        </w:rPr>
        <w:t>La cervecera andaluza suma su segunda referencia sin alcohol, elaborada con una receta propia y una levadura especial que permite obtener una cerveza 0,0</w:t>
      </w:r>
      <w:r w:rsidR="00A20158">
        <w:rPr>
          <w:rFonts w:eastAsiaTheme="minorHAnsi" w:cstheme="minorBidi"/>
          <w:b/>
          <w:bCs/>
          <w:color w:val="09483A"/>
          <w:sz w:val="22"/>
          <w:szCs w:val="22"/>
          <w:lang w:eastAsia="en-US"/>
        </w:rPr>
        <w:t>%</w:t>
      </w:r>
      <w:r w:rsidRPr="004D687A">
        <w:rPr>
          <w:rFonts w:eastAsiaTheme="minorHAnsi" w:cstheme="minorBidi"/>
          <w:b/>
          <w:bCs/>
          <w:color w:val="09483A"/>
          <w:sz w:val="22"/>
          <w:szCs w:val="22"/>
          <w:lang w:eastAsia="en-US"/>
        </w:rPr>
        <w:t xml:space="preserve"> mediante fermentación natural</w:t>
      </w:r>
      <w:r>
        <w:rPr>
          <w:rFonts w:eastAsiaTheme="minorHAnsi" w:cstheme="minorBidi"/>
          <w:b/>
          <w:bCs/>
          <w:color w:val="09483A"/>
          <w:sz w:val="22"/>
          <w:szCs w:val="22"/>
          <w:lang w:eastAsia="en-US"/>
        </w:rPr>
        <w:t>.</w:t>
      </w:r>
    </w:p>
    <w:p w14:paraId="7F84339F" w14:textId="3493E4B0" w:rsidR="005746F7" w:rsidRDefault="005746F7" w:rsidP="005746F7">
      <w:pPr>
        <w:spacing w:after="160" w:line="276" w:lineRule="auto"/>
        <w:jc w:val="center"/>
        <w:rPr>
          <w:rFonts w:eastAsiaTheme="minorHAnsi" w:cstheme="minorBidi"/>
          <w:b/>
          <w:bCs/>
          <w:color w:val="09483A"/>
          <w:sz w:val="22"/>
          <w:szCs w:val="22"/>
          <w:lang w:eastAsia="en-US"/>
        </w:rPr>
      </w:pPr>
      <w:r>
        <w:rPr>
          <w:rFonts w:eastAsiaTheme="minorHAnsi" w:cstheme="minorBidi"/>
          <w:b/>
          <w:bCs/>
          <w:noProof/>
          <w:color w:val="09483A"/>
          <w:sz w:val="22"/>
          <w:szCs w:val="22"/>
          <w:lang w:eastAsia="en-US"/>
        </w:rPr>
        <w:drawing>
          <wp:inline distT="0" distB="0" distL="0" distR="0" wp14:anchorId="28B90383" wp14:editId="328BE854">
            <wp:extent cx="1887794" cy="2602097"/>
            <wp:effectExtent l="0" t="0" r="5080" b="1905"/>
            <wp:docPr id="20697604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760479" name="Imagen 2069760479"/>
                    <pic:cNvPicPr/>
                  </pic:nvPicPr>
                  <pic:blipFill rotWithShape="1">
                    <a:blip r:embed="rId7" cstate="print">
                      <a:extLst>
                        <a:ext uri="{28A0092B-C50C-407E-A947-70E740481C1C}">
                          <a14:useLocalDpi xmlns:a14="http://schemas.microsoft.com/office/drawing/2010/main" val="0"/>
                        </a:ext>
                      </a:extLst>
                    </a:blip>
                    <a:srcRect t="11233" b="10892"/>
                    <a:stretch>
                      <a:fillRect/>
                    </a:stretch>
                  </pic:blipFill>
                  <pic:spPr bwMode="auto">
                    <a:xfrm>
                      <a:off x="0" y="0"/>
                      <a:ext cx="1940444" cy="2674669"/>
                    </a:xfrm>
                    <a:prstGeom prst="rect">
                      <a:avLst/>
                    </a:prstGeom>
                    <a:ln>
                      <a:noFill/>
                    </a:ln>
                    <a:extLst>
                      <a:ext uri="{53640926-AAD7-44D8-BBD7-CCE9431645EC}">
                        <a14:shadowObscured xmlns:a14="http://schemas.microsoft.com/office/drawing/2010/main"/>
                      </a:ext>
                    </a:extLst>
                  </pic:spPr>
                </pic:pic>
              </a:graphicData>
            </a:graphic>
          </wp:inline>
        </w:drawing>
      </w:r>
    </w:p>
    <w:p w14:paraId="274D7AA0" w14:textId="0CA9F032" w:rsidR="00D46D92" w:rsidRDefault="001A3502" w:rsidP="00D46D92">
      <w:pPr>
        <w:spacing w:after="160" w:line="276" w:lineRule="auto"/>
        <w:jc w:val="both"/>
        <w:rPr>
          <w:color w:val="000000"/>
        </w:rPr>
      </w:pPr>
      <w:r w:rsidRPr="00F52795">
        <w:rPr>
          <w:b/>
          <w:bCs/>
          <w:color w:val="000000"/>
        </w:rPr>
        <w:t xml:space="preserve">Sevilla, </w:t>
      </w:r>
      <w:r w:rsidR="00840FFA">
        <w:rPr>
          <w:b/>
          <w:bCs/>
          <w:color w:val="000000"/>
        </w:rPr>
        <w:t>septiembre</w:t>
      </w:r>
      <w:r w:rsidRPr="00F52795">
        <w:rPr>
          <w:b/>
          <w:bCs/>
          <w:color w:val="000000"/>
        </w:rPr>
        <w:t xml:space="preserve"> de 2026.</w:t>
      </w:r>
      <w:r w:rsidR="006E2A7E" w:rsidRPr="00F52795">
        <w:rPr>
          <w:color w:val="000000"/>
        </w:rPr>
        <w:t xml:space="preserve"> </w:t>
      </w:r>
      <w:r w:rsidR="004D687A" w:rsidRPr="004D687A">
        <w:rPr>
          <w:color w:val="000000"/>
        </w:rPr>
        <w:t xml:space="preserve">Cervezas Gran Vía amplía su gama </w:t>
      </w:r>
      <w:r w:rsidR="004D687A" w:rsidRPr="0013438C">
        <w:rPr>
          <w:color w:val="000000"/>
        </w:rPr>
        <w:t xml:space="preserve">con </w:t>
      </w:r>
      <w:r w:rsidR="004D687A" w:rsidRPr="0013438C">
        <w:rPr>
          <w:b/>
          <w:bCs/>
          <w:color w:val="000000"/>
        </w:rPr>
        <w:t>Gran Vía 0,0</w:t>
      </w:r>
      <w:r w:rsidR="004D687A" w:rsidRPr="0013438C">
        <w:rPr>
          <w:color w:val="000000"/>
        </w:rPr>
        <w:t>, un</w:t>
      </w:r>
      <w:r w:rsidR="004D687A" w:rsidRPr="004D687A">
        <w:rPr>
          <w:color w:val="000000"/>
        </w:rPr>
        <w:t xml:space="preserve">a nueva cerveza de estilo Lager elaborada a partir de una receta propia y desarrollada específicamente para la categoría sin alcohol. Es la </w:t>
      </w:r>
      <w:r w:rsidR="004D687A" w:rsidRPr="0013438C">
        <w:rPr>
          <w:color w:val="000000"/>
        </w:rPr>
        <w:t>segunda referencia 0,0</w:t>
      </w:r>
      <w:r w:rsidR="00A20158">
        <w:rPr>
          <w:color w:val="000000"/>
        </w:rPr>
        <w:t>%</w:t>
      </w:r>
      <w:r w:rsidR="004D687A" w:rsidRPr="0013438C">
        <w:rPr>
          <w:color w:val="000000"/>
        </w:rPr>
        <w:t xml:space="preserve"> de la cervecera andaluza, que</w:t>
      </w:r>
      <w:r w:rsidR="004D687A" w:rsidRPr="004D687A">
        <w:rPr>
          <w:color w:val="000000"/>
        </w:rPr>
        <w:t xml:space="preserve"> se incorpora a la ya conocida Gran Vía Tostada 0,0 y eleva a ocho las referencias de una gama que continúa creciendo desde la fundación de la compañía en 2021.</w:t>
      </w:r>
    </w:p>
    <w:p w14:paraId="29444A9A" w14:textId="77777777" w:rsidR="004D687A" w:rsidRPr="004D687A" w:rsidRDefault="004D687A" w:rsidP="004D687A">
      <w:pPr>
        <w:spacing w:after="160" w:line="276" w:lineRule="auto"/>
        <w:jc w:val="both"/>
        <w:rPr>
          <w:rFonts w:eastAsiaTheme="minorHAnsi" w:cstheme="minorBidi"/>
          <w:b/>
          <w:bCs/>
          <w:color w:val="09483A"/>
          <w:lang w:eastAsia="en-US"/>
        </w:rPr>
      </w:pPr>
      <w:r w:rsidRPr="004D687A">
        <w:rPr>
          <w:rFonts w:eastAsiaTheme="minorHAnsi" w:cstheme="minorBidi"/>
          <w:b/>
          <w:bCs/>
          <w:color w:val="09483A"/>
          <w:lang w:eastAsia="en-US"/>
        </w:rPr>
        <w:t>Una categoría que sigue creciendo</w:t>
      </w:r>
    </w:p>
    <w:p w14:paraId="3BEEADFE" w14:textId="77777777" w:rsidR="004D687A" w:rsidRPr="004D687A" w:rsidRDefault="004D687A" w:rsidP="004D687A">
      <w:pPr>
        <w:spacing w:after="160" w:line="276" w:lineRule="auto"/>
        <w:jc w:val="both"/>
        <w:rPr>
          <w:color w:val="000000"/>
        </w:rPr>
      </w:pPr>
      <w:r w:rsidRPr="004D687A">
        <w:rPr>
          <w:color w:val="000000"/>
        </w:rPr>
        <w:t>El lanzamiento llega en un momento de crecimiento de la cerveza sin alcohol en España. Según el Informe Socioeconómico del Sector de la Cerveza en España 2025, elaborado por Cerveceros de España y el Ministerio de Agricultura, Pesca y Alimentación, las ventas de cerveza sin alcohol aumentaron un 4,6% en 2025, hasta alcanzar los 3,3 millones de hectolitros. La categoría representa ya el 14% del consumo total de cerveza en España, es decir, una de cada siete cervezas.</w:t>
      </w:r>
    </w:p>
    <w:p w14:paraId="2828F08E" w14:textId="77777777" w:rsidR="004D687A" w:rsidRDefault="004D687A" w:rsidP="004D687A">
      <w:pPr>
        <w:spacing w:after="160" w:line="276" w:lineRule="auto"/>
        <w:jc w:val="both"/>
        <w:rPr>
          <w:color w:val="000000"/>
        </w:rPr>
      </w:pPr>
      <w:r w:rsidRPr="004D687A">
        <w:rPr>
          <w:color w:val="000000"/>
        </w:rPr>
        <w:t>Para Gran Vía, este contexto refleja una evolución en los hábitos de consumo y el crecimiento de una categoría que requiere desarrollar productos con personalidad propia.</w:t>
      </w:r>
    </w:p>
    <w:p w14:paraId="4E95BE04" w14:textId="6E707365" w:rsidR="004D687A" w:rsidRPr="004D687A" w:rsidRDefault="004D687A" w:rsidP="004D687A">
      <w:pPr>
        <w:spacing w:after="160" w:line="276" w:lineRule="auto"/>
        <w:jc w:val="both"/>
        <w:rPr>
          <w:rFonts w:eastAsiaTheme="minorHAnsi" w:cstheme="minorBidi"/>
          <w:b/>
          <w:bCs/>
          <w:color w:val="09483A"/>
          <w:lang w:eastAsia="en-US"/>
        </w:rPr>
      </w:pPr>
      <w:r w:rsidRPr="004D687A">
        <w:rPr>
          <w:color w:val="000000"/>
        </w:rPr>
        <w:t>“El crecimiento de la cerveza sin alcohol ya no responde a una tendencia pasajera, sino a un cambio en los hábitos de consumo. Para nosotros, el reto no era simplemente eliminar el alcohol, sino desarrollar una cerveza 0,0</w:t>
      </w:r>
      <w:r w:rsidR="00A20158">
        <w:rPr>
          <w:color w:val="000000"/>
        </w:rPr>
        <w:t>%</w:t>
      </w:r>
      <w:r w:rsidRPr="004D687A">
        <w:rPr>
          <w:color w:val="000000"/>
        </w:rPr>
        <w:t xml:space="preserve"> que respondiera a los mismos criterios de calidad que aplicamos al resto de nuestra gama. Gran Vía 0,0 nace precisamente con esa premisa”, explica Lorenzo de la Mora, director de Cervezas Gran Vía</w:t>
      </w:r>
      <w:r w:rsidRPr="004D687A">
        <w:rPr>
          <w:rFonts w:eastAsiaTheme="minorHAnsi" w:cstheme="minorBidi"/>
          <w:b/>
          <w:bCs/>
          <w:color w:val="09483A"/>
          <w:lang w:eastAsia="en-US"/>
        </w:rPr>
        <w:t>.</w:t>
      </w:r>
    </w:p>
    <w:p w14:paraId="57D1DEE0" w14:textId="35F44226" w:rsidR="004D687A" w:rsidRPr="004D687A" w:rsidRDefault="004D687A" w:rsidP="004D687A">
      <w:pPr>
        <w:pStyle w:val="paragraph"/>
        <w:spacing w:before="0" w:beforeAutospacing="0" w:after="0" w:afterAutospacing="0"/>
        <w:jc w:val="both"/>
        <w:textAlignment w:val="baseline"/>
        <w:rPr>
          <w:rFonts w:ascii="Gotham" w:eastAsiaTheme="minorHAnsi" w:hAnsi="Gotham" w:cstheme="minorBidi"/>
          <w:b/>
          <w:bCs/>
          <w:color w:val="09483A"/>
          <w:sz w:val="20"/>
          <w:szCs w:val="20"/>
          <w:lang w:eastAsia="en-US"/>
        </w:rPr>
      </w:pPr>
      <w:r w:rsidRPr="004D687A">
        <w:rPr>
          <w:rFonts w:ascii="Gotham" w:eastAsiaTheme="minorHAnsi" w:hAnsi="Gotham" w:cstheme="minorBidi"/>
          <w:b/>
          <w:bCs/>
          <w:color w:val="09483A"/>
          <w:sz w:val="20"/>
          <w:szCs w:val="20"/>
          <w:lang w:eastAsia="en-US"/>
        </w:rPr>
        <w:t>Una nueva receta basada en fermentación natural</w:t>
      </w:r>
    </w:p>
    <w:p w14:paraId="29A1A13B" w14:textId="46BFAD73" w:rsidR="004D687A" w:rsidRDefault="004D687A" w:rsidP="00CF4198">
      <w:pPr>
        <w:pStyle w:val="paragraph"/>
        <w:spacing w:before="240" w:beforeAutospacing="0" w:after="240" w:afterAutospacing="0" w:line="276" w:lineRule="auto"/>
        <w:jc w:val="both"/>
        <w:textAlignment w:val="baseline"/>
        <w:rPr>
          <w:rFonts w:ascii="Gotham" w:eastAsia="Gotham" w:hAnsi="Gotham" w:cs="Gotham"/>
          <w:color w:val="000000"/>
          <w:sz w:val="20"/>
          <w:szCs w:val="20"/>
        </w:rPr>
      </w:pPr>
      <w:r w:rsidRPr="004D687A">
        <w:rPr>
          <w:rFonts w:ascii="Gotham" w:eastAsia="Gotham" w:hAnsi="Gotham" w:cs="Gotham"/>
          <w:color w:val="000000"/>
          <w:sz w:val="20"/>
          <w:szCs w:val="20"/>
        </w:rPr>
        <w:t>Gran Vía 0,0 parte de una receta creada específicamente para esta cerveza y del conocimiento adquirido con el desarrollo de su primera referencia sin alcohol, Gran Vía Tostada 0,0.</w:t>
      </w:r>
    </w:p>
    <w:p w14:paraId="5FE32EDA" w14:textId="77777777" w:rsidR="004D687A" w:rsidRDefault="004D687A" w:rsidP="00CF4198">
      <w:pPr>
        <w:pStyle w:val="paragraph"/>
        <w:spacing w:before="240" w:beforeAutospacing="0" w:after="240" w:afterAutospacing="0" w:line="276" w:lineRule="auto"/>
        <w:jc w:val="both"/>
        <w:textAlignment w:val="baseline"/>
        <w:rPr>
          <w:rFonts w:ascii="Gotham" w:eastAsia="Gotham" w:hAnsi="Gotham" w:cs="Gotham"/>
          <w:color w:val="000000"/>
          <w:sz w:val="20"/>
          <w:szCs w:val="20"/>
        </w:rPr>
      </w:pPr>
      <w:r w:rsidRPr="004D687A">
        <w:rPr>
          <w:rFonts w:ascii="Gotham" w:eastAsia="Gotham" w:hAnsi="Gotham" w:cs="Gotham"/>
          <w:color w:val="000000"/>
          <w:sz w:val="20"/>
          <w:szCs w:val="20"/>
        </w:rPr>
        <w:t xml:space="preserve">Uno de los elementos clave del proceso es el uso de </w:t>
      </w:r>
      <w:proofErr w:type="spellStart"/>
      <w:r w:rsidRPr="004D687A">
        <w:rPr>
          <w:rFonts w:ascii="Gotham" w:eastAsia="Gotham" w:hAnsi="Gotham" w:cs="Gotham"/>
          <w:color w:val="000000"/>
          <w:sz w:val="20"/>
          <w:szCs w:val="20"/>
        </w:rPr>
        <w:t>Pichia</w:t>
      </w:r>
      <w:proofErr w:type="spellEnd"/>
      <w:r w:rsidRPr="004D687A">
        <w:rPr>
          <w:rFonts w:ascii="Gotham" w:eastAsia="Gotham" w:hAnsi="Gotham" w:cs="Gotham"/>
          <w:color w:val="000000"/>
          <w:sz w:val="20"/>
          <w:szCs w:val="20"/>
        </w:rPr>
        <w:t xml:space="preserve"> </w:t>
      </w:r>
      <w:proofErr w:type="spellStart"/>
      <w:r w:rsidRPr="004D687A">
        <w:rPr>
          <w:rFonts w:ascii="Gotham" w:eastAsia="Gotham" w:hAnsi="Gotham" w:cs="Gotham"/>
          <w:color w:val="000000"/>
          <w:sz w:val="20"/>
          <w:szCs w:val="20"/>
        </w:rPr>
        <w:t>kluyveri</w:t>
      </w:r>
      <w:proofErr w:type="spellEnd"/>
      <w:r w:rsidRPr="004D687A">
        <w:rPr>
          <w:rFonts w:ascii="Gotham" w:eastAsia="Gotham" w:hAnsi="Gotham" w:cs="Gotham"/>
          <w:color w:val="000000"/>
          <w:sz w:val="20"/>
          <w:szCs w:val="20"/>
        </w:rPr>
        <w:t xml:space="preserve">, una levadura especialmente seleccionada por su capacidad para producir niveles muy bajos de alcohol durante la fermentación. Para su desarrollo, Cervezas Gran Vía ha trabajado junto a CHR Hansen, actualmente </w:t>
      </w:r>
      <w:proofErr w:type="spellStart"/>
      <w:r w:rsidRPr="004D687A">
        <w:rPr>
          <w:rFonts w:ascii="Gotham" w:eastAsia="Gotham" w:hAnsi="Gotham" w:cs="Gotham"/>
          <w:color w:val="000000"/>
          <w:sz w:val="20"/>
          <w:szCs w:val="20"/>
        </w:rPr>
        <w:t>Novonesis</w:t>
      </w:r>
      <w:proofErr w:type="spellEnd"/>
      <w:r w:rsidRPr="004D687A">
        <w:rPr>
          <w:rFonts w:ascii="Gotham" w:eastAsia="Gotham" w:hAnsi="Gotham" w:cs="Gotham"/>
          <w:color w:val="000000"/>
          <w:sz w:val="20"/>
          <w:szCs w:val="20"/>
        </w:rPr>
        <w:t>, proveedor de la levadura utilizada en el proceso.</w:t>
      </w:r>
    </w:p>
    <w:p w14:paraId="6A8F61C0" w14:textId="6B07E399" w:rsidR="00CF4198" w:rsidRDefault="004D687A" w:rsidP="00CF4198">
      <w:pPr>
        <w:pStyle w:val="paragraph"/>
        <w:spacing w:before="240" w:beforeAutospacing="0" w:after="240" w:afterAutospacing="0" w:line="276" w:lineRule="auto"/>
        <w:jc w:val="both"/>
        <w:textAlignment w:val="baseline"/>
        <w:rPr>
          <w:rFonts w:ascii="Gotham" w:eastAsia="Gotham" w:hAnsi="Gotham" w:cs="Gotham"/>
          <w:color w:val="000000"/>
          <w:sz w:val="20"/>
          <w:szCs w:val="20"/>
        </w:rPr>
      </w:pPr>
      <w:r w:rsidRPr="004D687A">
        <w:rPr>
          <w:rFonts w:ascii="Gotham" w:eastAsia="Gotham" w:hAnsi="Gotham" w:cs="Gotham"/>
          <w:color w:val="000000"/>
          <w:sz w:val="20"/>
          <w:szCs w:val="20"/>
        </w:rPr>
        <w:lastRenderedPageBreak/>
        <w:t>La tecnología permite obtener una cerveza 0,0</w:t>
      </w:r>
      <w:r w:rsidR="00A20158">
        <w:rPr>
          <w:rFonts w:ascii="Gotham" w:eastAsia="Gotham" w:hAnsi="Gotham" w:cs="Gotham"/>
          <w:color w:val="000000"/>
          <w:sz w:val="20"/>
          <w:szCs w:val="20"/>
        </w:rPr>
        <w:t>%</w:t>
      </w:r>
      <w:r w:rsidRPr="004D687A">
        <w:rPr>
          <w:rFonts w:ascii="Gotham" w:eastAsia="Gotham" w:hAnsi="Gotham" w:cs="Gotham"/>
          <w:color w:val="000000"/>
          <w:sz w:val="20"/>
          <w:szCs w:val="20"/>
        </w:rPr>
        <w:t xml:space="preserve"> mediante fermentación natural, sin recurrir posteriormente a procesos de desalcoholización como la destilación o la rectificación. De esta forma, la cerveza se desarrolla desde el inicio como una referencia sin alcohol, en lugar de elaborarse primero con alcohol para retirarlo después.</w:t>
      </w:r>
    </w:p>
    <w:p w14:paraId="23A85523" w14:textId="7B9913C6" w:rsidR="004D687A" w:rsidRDefault="004D687A" w:rsidP="00CF4198">
      <w:pPr>
        <w:pStyle w:val="paragraph"/>
        <w:spacing w:before="240" w:beforeAutospacing="0" w:after="240" w:afterAutospacing="0" w:line="276" w:lineRule="auto"/>
        <w:jc w:val="both"/>
        <w:textAlignment w:val="baseline"/>
        <w:rPr>
          <w:rFonts w:ascii="Gotham" w:eastAsia="Gotham" w:hAnsi="Gotham" w:cs="Gotham"/>
          <w:color w:val="000000"/>
          <w:sz w:val="20"/>
          <w:szCs w:val="20"/>
        </w:rPr>
      </w:pPr>
      <w:r w:rsidRPr="004D687A">
        <w:rPr>
          <w:rFonts w:ascii="Gotham" w:eastAsia="Gotham" w:hAnsi="Gotham" w:cs="Gotham"/>
          <w:color w:val="000000"/>
          <w:sz w:val="20"/>
          <w:szCs w:val="20"/>
        </w:rPr>
        <w:t>El proceso productivo se adapta así a las características de esta nueva receta, con el objetivo de preservar el perfil sensorial de la cerveza y conseguir una experiencia equilibrada.</w:t>
      </w:r>
    </w:p>
    <w:p w14:paraId="54919442" w14:textId="09472C12" w:rsidR="00396EC3" w:rsidRPr="00270417" w:rsidRDefault="00D46D92" w:rsidP="00F52795">
      <w:pPr>
        <w:spacing w:after="160" w:line="276" w:lineRule="auto"/>
        <w:jc w:val="both"/>
        <w:rPr>
          <w:rFonts w:eastAsiaTheme="minorHAnsi" w:cstheme="minorBidi"/>
          <w:b/>
          <w:bCs/>
          <w:color w:val="09483A"/>
          <w:lang w:val="pt-PT" w:eastAsia="en-US"/>
        </w:rPr>
      </w:pPr>
      <w:r w:rsidRPr="00270417">
        <w:rPr>
          <w:rFonts w:eastAsiaTheme="minorHAnsi" w:cstheme="minorBidi"/>
          <w:b/>
          <w:bCs/>
          <w:color w:val="09483A"/>
          <w:lang w:val="pt-PT" w:eastAsia="en-US"/>
        </w:rPr>
        <w:t>Ficha de cata</w:t>
      </w:r>
    </w:p>
    <w:p w14:paraId="2761A7B0" w14:textId="0ED81008" w:rsidR="004D687A" w:rsidRDefault="004D687A" w:rsidP="00CF4198">
      <w:pPr>
        <w:spacing w:line="276" w:lineRule="auto"/>
        <w:jc w:val="both"/>
        <w:rPr>
          <w:color w:val="000000" w:themeColor="text1"/>
        </w:rPr>
      </w:pPr>
      <w:r w:rsidRPr="004D687A">
        <w:rPr>
          <w:color w:val="000000" w:themeColor="text1"/>
        </w:rPr>
        <w:t>Gran Vía 0,0 presenta un color dorado claro y transparente, con espuma blanca. En nariz predominan las notas maltosas, acompañadas de ligeros toques de lúpulo. En boca ofrece un perfil suave y equilibrado, con la malta como protagonista y una presencia sutil del lúpulo.</w:t>
      </w:r>
    </w:p>
    <w:p w14:paraId="5345ADE6" w14:textId="77777777" w:rsidR="004D687A" w:rsidRPr="004D687A" w:rsidRDefault="004D687A" w:rsidP="00CF4198">
      <w:pPr>
        <w:spacing w:line="276" w:lineRule="auto"/>
        <w:jc w:val="both"/>
        <w:rPr>
          <w:color w:val="000000" w:themeColor="text1"/>
        </w:rPr>
      </w:pPr>
    </w:p>
    <w:p w14:paraId="5DD09653" w14:textId="19988C99" w:rsidR="004D687A" w:rsidRDefault="004D687A" w:rsidP="00CF4198">
      <w:pPr>
        <w:spacing w:line="276" w:lineRule="auto"/>
        <w:jc w:val="both"/>
        <w:rPr>
          <w:color w:val="000000" w:themeColor="text1"/>
        </w:rPr>
      </w:pPr>
      <w:r w:rsidRPr="004D687A">
        <w:rPr>
          <w:color w:val="000000" w:themeColor="text1"/>
        </w:rPr>
        <w:t>Como el resto de las cervezas de la marca, Gran Vía 0,0 está elaborada sin ingredientes ni coadyuvantes tecnológicos de origen animal, por lo que es apta para veganos.</w:t>
      </w:r>
    </w:p>
    <w:p w14:paraId="64564A1A" w14:textId="77777777" w:rsidR="004D687A" w:rsidRDefault="004D687A" w:rsidP="004D687A">
      <w:pPr>
        <w:jc w:val="both"/>
        <w:rPr>
          <w:rFonts w:eastAsiaTheme="minorHAnsi" w:cstheme="minorBidi"/>
          <w:b/>
          <w:bCs/>
          <w:color w:val="09483A"/>
          <w:lang w:eastAsia="en-US"/>
        </w:rPr>
      </w:pPr>
    </w:p>
    <w:p w14:paraId="44162623" w14:textId="28B352CE" w:rsidR="000B358D" w:rsidRDefault="003B1433" w:rsidP="004D687A">
      <w:pPr>
        <w:jc w:val="both"/>
        <w:rPr>
          <w:rFonts w:eastAsiaTheme="minorHAnsi" w:cstheme="minorBidi"/>
          <w:b/>
          <w:bCs/>
          <w:color w:val="09483A"/>
          <w:lang w:eastAsia="en-US"/>
        </w:rPr>
      </w:pPr>
      <w:r w:rsidRPr="003B1433">
        <w:rPr>
          <w:rFonts w:eastAsiaTheme="minorHAnsi" w:cstheme="minorBidi"/>
          <w:b/>
          <w:bCs/>
          <w:color w:val="09483A"/>
          <w:lang w:eastAsia="en-US"/>
        </w:rPr>
        <w:t>Una cerveza con mucha calle, ahora también en 0,0</w:t>
      </w:r>
      <w:r w:rsidR="00A20158">
        <w:rPr>
          <w:rFonts w:eastAsiaTheme="minorHAnsi" w:cstheme="minorBidi"/>
          <w:b/>
          <w:bCs/>
          <w:color w:val="09483A"/>
          <w:lang w:eastAsia="en-US"/>
        </w:rPr>
        <w:t>%</w:t>
      </w:r>
    </w:p>
    <w:p w14:paraId="6B5AF3E0" w14:textId="77777777" w:rsidR="004D687A" w:rsidRPr="000B358D" w:rsidRDefault="004D687A" w:rsidP="004D687A">
      <w:pPr>
        <w:jc w:val="both"/>
        <w:rPr>
          <w:rFonts w:eastAsiaTheme="minorHAnsi" w:cstheme="minorBidi"/>
          <w:b/>
          <w:bCs/>
          <w:color w:val="09483A"/>
          <w:lang w:eastAsia="en-US"/>
        </w:rPr>
      </w:pPr>
    </w:p>
    <w:p w14:paraId="216CA31D" w14:textId="77777777" w:rsidR="004D687A" w:rsidRDefault="004D687A" w:rsidP="004D687A">
      <w:pPr>
        <w:pStyle w:val="paragraph"/>
        <w:spacing w:before="0" w:beforeAutospacing="0" w:after="0" w:afterAutospacing="0"/>
        <w:jc w:val="both"/>
        <w:textAlignment w:val="baseline"/>
        <w:rPr>
          <w:rFonts w:ascii="Gotham" w:eastAsia="Gotham" w:hAnsi="Gotham" w:cs="Gotham"/>
          <w:color w:val="000000" w:themeColor="text1"/>
          <w:sz w:val="20"/>
          <w:szCs w:val="20"/>
        </w:rPr>
      </w:pPr>
      <w:r w:rsidRPr="004D687A">
        <w:rPr>
          <w:rFonts w:ascii="Gotham" w:eastAsia="Gotham" w:hAnsi="Gotham" w:cs="Gotham"/>
          <w:color w:val="000000" w:themeColor="text1"/>
          <w:sz w:val="20"/>
          <w:szCs w:val="20"/>
        </w:rPr>
        <w:t xml:space="preserve">“Una cerveza con mucha calle” es el </w:t>
      </w:r>
      <w:proofErr w:type="spellStart"/>
      <w:r w:rsidRPr="004D687A">
        <w:rPr>
          <w:rFonts w:ascii="Gotham" w:eastAsia="Gotham" w:hAnsi="Gotham" w:cs="Gotham"/>
          <w:color w:val="000000" w:themeColor="text1"/>
          <w:sz w:val="20"/>
          <w:szCs w:val="20"/>
        </w:rPr>
        <w:t>claim</w:t>
      </w:r>
      <w:proofErr w:type="spellEnd"/>
      <w:r w:rsidRPr="004D687A">
        <w:rPr>
          <w:rFonts w:ascii="Gotham" w:eastAsia="Gotham" w:hAnsi="Gotham" w:cs="Gotham"/>
          <w:color w:val="000000" w:themeColor="text1"/>
          <w:sz w:val="20"/>
          <w:szCs w:val="20"/>
        </w:rPr>
        <w:t xml:space="preserve"> que define a Cervezas Gran Vía y resume su manera de entender la cerveza: un producto cercano, sin artificios y pensado para formar parte de los momentos cotidianos.</w:t>
      </w:r>
    </w:p>
    <w:p w14:paraId="530A259D" w14:textId="77777777" w:rsidR="004D687A" w:rsidRPr="004D687A" w:rsidRDefault="004D687A" w:rsidP="004D687A">
      <w:pPr>
        <w:pStyle w:val="paragraph"/>
        <w:spacing w:before="0" w:beforeAutospacing="0" w:after="0" w:afterAutospacing="0"/>
        <w:jc w:val="both"/>
        <w:textAlignment w:val="baseline"/>
        <w:rPr>
          <w:rFonts w:ascii="Gotham" w:eastAsia="Gotham" w:hAnsi="Gotham" w:cs="Gotham"/>
          <w:color w:val="000000" w:themeColor="text1"/>
          <w:sz w:val="20"/>
          <w:szCs w:val="20"/>
        </w:rPr>
      </w:pPr>
    </w:p>
    <w:p w14:paraId="07E5F90D" w14:textId="0C567F16" w:rsidR="004D687A" w:rsidRDefault="004D687A" w:rsidP="004D687A">
      <w:pPr>
        <w:pStyle w:val="paragraph"/>
        <w:spacing w:before="0" w:beforeAutospacing="0" w:after="0" w:afterAutospacing="0"/>
        <w:jc w:val="both"/>
        <w:textAlignment w:val="baseline"/>
        <w:rPr>
          <w:rFonts w:ascii="Gotham" w:eastAsia="Gotham" w:hAnsi="Gotham" w:cs="Gotham"/>
          <w:color w:val="000000" w:themeColor="text1"/>
          <w:sz w:val="20"/>
          <w:szCs w:val="20"/>
        </w:rPr>
      </w:pPr>
      <w:r w:rsidRPr="004D687A">
        <w:rPr>
          <w:rFonts w:ascii="Gotham" w:eastAsia="Gotham" w:hAnsi="Gotham" w:cs="Gotham"/>
          <w:color w:val="000000" w:themeColor="text1"/>
          <w:sz w:val="20"/>
          <w:szCs w:val="20"/>
        </w:rPr>
        <w:t>Con Gran Vía 0,0, la cervecera traslada esta filosofía a una nueva referencia que amplía las opciones de su gama y responde a una forma de consumo en la que cada vez tienen más espacio las alternativas sin alcohol.</w:t>
      </w:r>
    </w:p>
    <w:p w14:paraId="2C5FC858" w14:textId="77777777" w:rsidR="004D687A" w:rsidRPr="004D687A" w:rsidRDefault="004D687A" w:rsidP="004D687A">
      <w:pPr>
        <w:pStyle w:val="paragraph"/>
        <w:spacing w:before="0" w:beforeAutospacing="0" w:after="0" w:afterAutospacing="0"/>
        <w:jc w:val="both"/>
        <w:textAlignment w:val="baseline"/>
        <w:rPr>
          <w:rFonts w:ascii="Gotham" w:eastAsia="Gotham" w:hAnsi="Gotham" w:cs="Gotham"/>
          <w:color w:val="000000" w:themeColor="text1"/>
          <w:sz w:val="20"/>
          <w:szCs w:val="20"/>
        </w:rPr>
      </w:pPr>
    </w:p>
    <w:p w14:paraId="4C349E61" w14:textId="6D5616A0" w:rsidR="000B358D" w:rsidRPr="004D687A" w:rsidRDefault="004D687A" w:rsidP="004D687A">
      <w:pPr>
        <w:pStyle w:val="paragraph"/>
        <w:spacing w:before="0" w:beforeAutospacing="0" w:after="0" w:afterAutospacing="0"/>
        <w:jc w:val="both"/>
        <w:textAlignment w:val="baseline"/>
        <w:rPr>
          <w:rFonts w:ascii="Gotham" w:eastAsia="Gotham" w:hAnsi="Gotham" w:cs="Gotham"/>
          <w:color w:val="000000" w:themeColor="text1"/>
          <w:sz w:val="20"/>
          <w:szCs w:val="20"/>
        </w:rPr>
      </w:pPr>
      <w:r w:rsidRPr="004D687A">
        <w:rPr>
          <w:rFonts w:ascii="Gotham" w:eastAsia="Gotham" w:hAnsi="Gotham" w:cs="Gotham"/>
          <w:color w:val="000000" w:themeColor="text1"/>
          <w:sz w:val="20"/>
          <w:szCs w:val="20"/>
        </w:rPr>
        <w:t>Gran Vía 0,0 ya está disponible en la web oficial de la marca, así como en supermercados, tiendas especializadas y establecimientos de hostelería.</w:t>
      </w:r>
    </w:p>
    <w:p w14:paraId="056FAFD2" w14:textId="77777777" w:rsidR="004D687A" w:rsidRPr="00F52795" w:rsidRDefault="004D687A" w:rsidP="004D687A">
      <w:pPr>
        <w:pStyle w:val="paragraph"/>
        <w:spacing w:before="0" w:beforeAutospacing="0" w:after="0" w:afterAutospacing="0" w:line="276" w:lineRule="auto"/>
        <w:jc w:val="both"/>
        <w:textAlignment w:val="baseline"/>
        <w:rPr>
          <w:rFonts w:ascii="Gotham" w:eastAsiaTheme="minorHAnsi" w:hAnsi="Gotham" w:cstheme="minorBidi"/>
          <w:b/>
          <w:bCs/>
          <w:color w:val="09483A"/>
          <w:sz w:val="20"/>
          <w:szCs w:val="20"/>
          <w:lang w:eastAsia="en-US"/>
        </w:rPr>
      </w:pPr>
    </w:p>
    <w:p w14:paraId="6CA09CCE" w14:textId="77777777" w:rsidR="008B2A1F" w:rsidRPr="00F52795" w:rsidRDefault="008B2A1F" w:rsidP="00F52795">
      <w:pPr>
        <w:pStyle w:val="paragraph"/>
        <w:spacing w:before="0" w:beforeAutospacing="0" w:after="0" w:afterAutospacing="0" w:line="276" w:lineRule="auto"/>
        <w:jc w:val="both"/>
        <w:textAlignment w:val="baseline"/>
        <w:rPr>
          <w:rFonts w:ascii="Gotham" w:eastAsiaTheme="minorHAnsi" w:hAnsi="Gotham" w:cstheme="minorBidi"/>
          <w:b/>
          <w:bCs/>
          <w:color w:val="09483A"/>
          <w:sz w:val="20"/>
          <w:szCs w:val="20"/>
          <w:lang w:eastAsia="en-US"/>
        </w:rPr>
      </w:pPr>
      <w:r w:rsidRPr="00F52795">
        <w:rPr>
          <w:rFonts w:ascii="Gotham" w:eastAsiaTheme="minorHAnsi" w:hAnsi="Gotham" w:cstheme="minorBidi"/>
          <w:b/>
          <w:bCs/>
          <w:color w:val="09483A"/>
          <w:sz w:val="20"/>
          <w:szCs w:val="20"/>
          <w:lang w:eastAsia="en-US"/>
        </w:rPr>
        <w:t>Sobre Cervezas Gran Vía</w:t>
      </w:r>
    </w:p>
    <w:p w14:paraId="63CE8FA2" w14:textId="77777777" w:rsidR="00C37EEB" w:rsidRPr="00F52795" w:rsidRDefault="00C37EEB" w:rsidP="00F52795">
      <w:pPr>
        <w:pStyle w:val="paragraph"/>
        <w:spacing w:before="0" w:beforeAutospacing="0" w:after="0" w:afterAutospacing="0" w:line="276" w:lineRule="auto"/>
        <w:jc w:val="both"/>
        <w:textAlignment w:val="baseline"/>
        <w:rPr>
          <w:rFonts w:ascii="Gotham" w:eastAsiaTheme="minorHAnsi" w:hAnsi="Gotham" w:cstheme="minorBidi"/>
          <w:b/>
          <w:bCs/>
          <w:color w:val="09483A"/>
          <w:sz w:val="20"/>
          <w:szCs w:val="20"/>
          <w:lang w:eastAsia="en-US"/>
        </w:rPr>
      </w:pPr>
    </w:p>
    <w:p w14:paraId="68AC71EF" w14:textId="210E3A10" w:rsidR="008B2A1F" w:rsidRPr="00F52795" w:rsidRDefault="008B2A1F" w:rsidP="00F52795">
      <w:pPr>
        <w:pStyle w:val="paragraph"/>
        <w:spacing w:before="0" w:beforeAutospacing="0" w:after="0" w:afterAutospacing="0" w:line="276" w:lineRule="auto"/>
        <w:jc w:val="both"/>
        <w:textAlignment w:val="baseline"/>
        <w:rPr>
          <w:rFonts w:ascii="Gotham" w:eastAsiaTheme="minorHAnsi" w:hAnsi="Gotham" w:cstheme="minorBidi"/>
          <w:sz w:val="18"/>
          <w:szCs w:val="18"/>
          <w:lang w:eastAsia="en-US"/>
        </w:rPr>
      </w:pPr>
      <w:r w:rsidRPr="00F52795">
        <w:rPr>
          <w:rFonts w:ascii="Gotham" w:eastAsiaTheme="minorHAnsi" w:hAnsi="Gotham" w:cstheme="minorBidi"/>
          <w:b/>
          <w:bCs/>
          <w:sz w:val="18"/>
          <w:szCs w:val="18"/>
          <w:lang w:eastAsia="en-US"/>
        </w:rPr>
        <w:t>Cervezas Gran Vía</w:t>
      </w:r>
      <w:r w:rsidRPr="00F52795">
        <w:rPr>
          <w:rFonts w:ascii="Gotham" w:eastAsiaTheme="minorHAnsi" w:hAnsi="Gotham" w:cstheme="minorBidi"/>
          <w:sz w:val="18"/>
          <w:szCs w:val="18"/>
          <w:lang w:eastAsia="en-US"/>
        </w:rPr>
        <w:t xml:space="preserve"> es una cervecera española con un firme compromiso hacia la calidad, la innovación y la sostenibilidad. Desde su fundación en 2020, la compañía ha trabajado por ofrecer productos cerveceros excepcionales, respetuosos con el </w:t>
      </w:r>
      <w:r w:rsidR="005D042E">
        <w:rPr>
          <w:rFonts w:ascii="Gotham" w:eastAsiaTheme="minorHAnsi" w:hAnsi="Gotham" w:cstheme="minorBidi"/>
          <w:sz w:val="18"/>
          <w:szCs w:val="18"/>
          <w:lang w:eastAsia="en-US"/>
        </w:rPr>
        <w:t>m</w:t>
      </w:r>
      <w:r w:rsidRPr="00F52795">
        <w:rPr>
          <w:rFonts w:ascii="Gotham" w:eastAsiaTheme="minorHAnsi" w:hAnsi="Gotham" w:cstheme="minorBidi"/>
          <w:sz w:val="18"/>
          <w:szCs w:val="18"/>
          <w:lang w:eastAsia="en-US"/>
        </w:rPr>
        <w:t>edioambiente y adaptados a las necesidades de los consumidores modernos.</w:t>
      </w:r>
    </w:p>
    <w:p w14:paraId="4268A84C" w14:textId="77777777" w:rsidR="00C37EEB" w:rsidRPr="00F52795" w:rsidRDefault="00C37EEB" w:rsidP="00F52795">
      <w:pPr>
        <w:pStyle w:val="paragraph"/>
        <w:spacing w:before="0" w:beforeAutospacing="0" w:after="0" w:afterAutospacing="0" w:line="276" w:lineRule="auto"/>
        <w:jc w:val="both"/>
        <w:textAlignment w:val="baseline"/>
        <w:rPr>
          <w:rFonts w:ascii="Gotham" w:eastAsiaTheme="minorHAnsi" w:hAnsi="Gotham" w:cstheme="minorBidi"/>
          <w:sz w:val="18"/>
          <w:szCs w:val="18"/>
          <w:lang w:eastAsia="en-US"/>
        </w:rPr>
      </w:pPr>
    </w:p>
    <w:p w14:paraId="3A9BDBA1" w14:textId="77777777" w:rsidR="008B2A1F" w:rsidRPr="00F52795" w:rsidRDefault="008B2A1F" w:rsidP="00F52795">
      <w:pPr>
        <w:pStyle w:val="paragraph"/>
        <w:spacing w:before="0" w:beforeAutospacing="0" w:after="0" w:afterAutospacing="0" w:line="276" w:lineRule="auto"/>
        <w:jc w:val="both"/>
        <w:textAlignment w:val="baseline"/>
        <w:rPr>
          <w:rFonts w:ascii="Gotham" w:eastAsiaTheme="minorEastAsia" w:hAnsi="Gotham" w:cstheme="minorBidi"/>
          <w:sz w:val="18"/>
          <w:szCs w:val="18"/>
          <w:lang w:eastAsia="en-US"/>
        </w:rPr>
      </w:pPr>
      <w:r w:rsidRPr="00F52795">
        <w:rPr>
          <w:rFonts w:ascii="Gotham" w:eastAsiaTheme="minorEastAsia" w:hAnsi="Gotham" w:cstheme="minorBidi"/>
          <w:sz w:val="18"/>
          <w:szCs w:val="18"/>
          <w:lang w:eastAsia="en-US"/>
        </w:rPr>
        <w:t xml:space="preserve">En 2024 recibieron el sello de calidad IFS </w:t>
      </w:r>
      <w:proofErr w:type="spellStart"/>
      <w:r w:rsidRPr="00F52795">
        <w:rPr>
          <w:rFonts w:ascii="Gotham" w:eastAsiaTheme="minorEastAsia" w:hAnsi="Gotham" w:cstheme="minorBidi"/>
          <w:sz w:val="18"/>
          <w:szCs w:val="18"/>
          <w:lang w:eastAsia="en-US"/>
        </w:rPr>
        <w:t>Progress</w:t>
      </w:r>
      <w:proofErr w:type="spellEnd"/>
      <w:r w:rsidRPr="00F52795">
        <w:rPr>
          <w:rFonts w:ascii="Gotham" w:eastAsiaTheme="minorEastAsia" w:hAnsi="Gotham" w:cstheme="minorBidi"/>
          <w:sz w:val="18"/>
          <w:szCs w:val="18"/>
          <w:lang w:eastAsia="en-US"/>
        </w:rPr>
        <w:t xml:space="preserve"> </w:t>
      </w:r>
      <w:proofErr w:type="spellStart"/>
      <w:r w:rsidRPr="00F52795">
        <w:rPr>
          <w:rFonts w:ascii="Gotham" w:eastAsiaTheme="minorEastAsia" w:hAnsi="Gotham" w:cstheme="minorBidi"/>
          <w:sz w:val="18"/>
          <w:szCs w:val="18"/>
          <w:lang w:eastAsia="en-US"/>
        </w:rPr>
        <w:t>Food</w:t>
      </w:r>
      <w:proofErr w:type="spellEnd"/>
      <w:r w:rsidRPr="00F52795">
        <w:rPr>
          <w:rFonts w:ascii="Gotham" w:eastAsiaTheme="minorEastAsia" w:hAnsi="Gotham" w:cstheme="minorBidi"/>
          <w:sz w:val="18"/>
          <w:szCs w:val="18"/>
          <w:lang w:eastAsia="en-US"/>
        </w:rPr>
        <w:t xml:space="preserve">, siendo la primera cervecera andaluza en conseguirlo. Su </w:t>
      </w:r>
      <w:proofErr w:type="spellStart"/>
      <w:proofErr w:type="gramStart"/>
      <w:r w:rsidRPr="00F52795">
        <w:rPr>
          <w:rFonts w:ascii="Gotham" w:eastAsiaTheme="minorEastAsia" w:hAnsi="Gotham" w:cstheme="minorBidi"/>
          <w:sz w:val="18"/>
          <w:szCs w:val="18"/>
          <w:lang w:eastAsia="en-US"/>
        </w:rPr>
        <w:t>best</w:t>
      </w:r>
      <w:proofErr w:type="spellEnd"/>
      <w:r w:rsidRPr="00F52795">
        <w:rPr>
          <w:rFonts w:ascii="Gotham" w:eastAsiaTheme="minorEastAsia" w:hAnsi="Gotham" w:cstheme="minorBidi"/>
          <w:sz w:val="18"/>
          <w:szCs w:val="18"/>
          <w:lang w:eastAsia="en-US"/>
        </w:rPr>
        <w:t xml:space="preserve"> </w:t>
      </w:r>
      <w:proofErr w:type="spellStart"/>
      <w:r w:rsidRPr="00F52795">
        <w:rPr>
          <w:rFonts w:ascii="Gotham" w:eastAsiaTheme="minorEastAsia" w:hAnsi="Gotham" w:cstheme="minorBidi"/>
          <w:sz w:val="18"/>
          <w:szCs w:val="18"/>
          <w:lang w:eastAsia="en-US"/>
        </w:rPr>
        <w:t>seller</w:t>
      </w:r>
      <w:proofErr w:type="spellEnd"/>
      <w:proofErr w:type="gramEnd"/>
      <w:r w:rsidRPr="00F52795">
        <w:rPr>
          <w:rFonts w:ascii="Gotham" w:eastAsiaTheme="minorEastAsia" w:hAnsi="Gotham" w:cstheme="minorBidi"/>
          <w:sz w:val="18"/>
          <w:szCs w:val="18"/>
          <w:lang w:eastAsia="en-US"/>
        </w:rPr>
        <w:t xml:space="preserve"> es la cerveza Lager, premiada por el Oro en el </w:t>
      </w:r>
      <w:r w:rsidRPr="00F52795">
        <w:rPr>
          <w:rFonts w:ascii="Gotham" w:eastAsiaTheme="minorEastAsia" w:hAnsi="Gotham" w:cstheme="minorBidi"/>
          <w:b/>
          <w:bCs/>
          <w:sz w:val="18"/>
          <w:szCs w:val="18"/>
          <w:lang w:eastAsia="en-US"/>
        </w:rPr>
        <w:t xml:space="preserve">Barcelona Beer </w:t>
      </w:r>
      <w:proofErr w:type="spellStart"/>
      <w:r w:rsidRPr="00F52795">
        <w:rPr>
          <w:rFonts w:ascii="Gotham" w:eastAsiaTheme="minorEastAsia" w:hAnsi="Gotham" w:cstheme="minorBidi"/>
          <w:b/>
          <w:bCs/>
          <w:sz w:val="18"/>
          <w:szCs w:val="18"/>
          <w:lang w:eastAsia="en-US"/>
        </w:rPr>
        <w:t>Challenge</w:t>
      </w:r>
      <w:proofErr w:type="spellEnd"/>
      <w:r w:rsidRPr="00F52795">
        <w:rPr>
          <w:rFonts w:ascii="Gotham" w:eastAsiaTheme="minorEastAsia" w:hAnsi="Gotham" w:cstheme="minorBidi"/>
          <w:b/>
          <w:bCs/>
          <w:sz w:val="18"/>
          <w:szCs w:val="18"/>
          <w:lang w:eastAsia="en-US"/>
        </w:rPr>
        <w:t xml:space="preserve"> en 2024 y el 2026</w:t>
      </w:r>
      <w:r w:rsidRPr="00F52795">
        <w:rPr>
          <w:rFonts w:ascii="Gotham" w:eastAsiaTheme="minorEastAsia" w:hAnsi="Gotham" w:cstheme="minorBidi"/>
          <w:sz w:val="18"/>
          <w:szCs w:val="18"/>
          <w:lang w:eastAsia="en-US"/>
        </w:rPr>
        <w:t xml:space="preserve">, una cerveza 100% malta que contiene un </w:t>
      </w:r>
      <w:r w:rsidRPr="00F52795">
        <w:rPr>
          <w:rFonts w:ascii="Gotham" w:eastAsiaTheme="minorEastAsia" w:hAnsi="Gotham" w:cstheme="minorBidi"/>
          <w:b/>
          <w:bCs/>
          <w:sz w:val="18"/>
          <w:szCs w:val="18"/>
          <w:lang w:eastAsia="en-US"/>
        </w:rPr>
        <w:t>4,8%</w:t>
      </w:r>
      <w:r w:rsidRPr="00F52795">
        <w:rPr>
          <w:rFonts w:ascii="Gotham" w:eastAsiaTheme="minorEastAsia" w:hAnsi="Gotham" w:cstheme="minorBidi"/>
          <w:sz w:val="18"/>
          <w:szCs w:val="18"/>
          <w:lang w:eastAsia="en-US"/>
        </w:rPr>
        <w:t xml:space="preserve"> volumen de alcohol. Un doble reconocimiento que refuerza la calidad y consistencia del producto. Esta cerveza sigue la tradición de las lagers alemanas, pero con una clara evolución, ya que se puede maridar prácticamente con todo.</w:t>
      </w:r>
    </w:p>
    <w:p w14:paraId="0845885B" w14:textId="77777777" w:rsidR="008B2A1F" w:rsidRDefault="008B2A1F" w:rsidP="008B2A1F">
      <w:hyperlink r:id="rId8" w:history="1">
        <w:r w:rsidRPr="00175A1F">
          <w:rPr>
            <w:rStyle w:val="Hipervnculo"/>
            <w:sz w:val="18"/>
            <w:szCs w:val="18"/>
          </w:rPr>
          <w:t>www.cervezasgranvia.com</w:t>
        </w:r>
      </w:hyperlink>
    </w:p>
    <w:p w14:paraId="67054B0C" w14:textId="77777777" w:rsidR="00C37EEB" w:rsidRDefault="00C37EEB" w:rsidP="008B2A1F"/>
    <w:p w14:paraId="07CFAD55" w14:textId="77777777" w:rsidR="00CA2535" w:rsidRDefault="00CA2535" w:rsidP="008B2A1F">
      <w:pPr>
        <w:pStyle w:val="paragraph"/>
        <w:spacing w:before="0" w:beforeAutospacing="0" w:after="0" w:afterAutospacing="0"/>
        <w:jc w:val="both"/>
        <w:textAlignment w:val="baseline"/>
        <w:rPr>
          <w:rFonts w:ascii="Gotham" w:eastAsiaTheme="minorHAnsi" w:hAnsi="Gotham" w:cstheme="minorBidi"/>
          <w:sz w:val="18"/>
          <w:szCs w:val="18"/>
          <w:lang w:eastAsia="en-US"/>
        </w:rPr>
      </w:pPr>
    </w:p>
    <w:p w14:paraId="6E8CCEDE" w14:textId="442CF373" w:rsidR="008B2A1F" w:rsidRPr="00CA2535" w:rsidRDefault="008B2A1F" w:rsidP="008B2A1F">
      <w:pPr>
        <w:pStyle w:val="paragraph"/>
        <w:spacing w:before="0" w:beforeAutospacing="0" w:after="0" w:afterAutospacing="0"/>
        <w:jc w:val="both"/>
        <w:textAlignment w:val="baseline"/>
        <w:rPr>
          <w:rFonts w:ascii="Gotham" w:eastAsiaTheme="minorHAnsi" w:hAnsi="Gotham" w:cstheme="minorBidi"/>
          <w:sz w:val="18"/>
          <w:szCs w:val="18"/>
          <w:lang w:eastAsia="en-US"/>
        </w:rPr>
      </w:pPr>
      <w:r w:rsidRPr="00CA2535">
        <w:rPr>
          <w:rFonts w:ascii="Gotham" w:eastAsiaTheme="minorHAnsi" w:hAnsi="Gotham" w:cstheme="minorBidi"/>
          <w:sz w:val="18"/>
          <w:szCs w:val="18"/>
          <w:lang w:eastAsia="en-US"/>
        </w:rPr>
        <w:t xml:space="preserve">Para más información: </w:t>
      </w:r>
      <w:r w:rsidR="001F07CD">
        <w:rPr>
          <w:rFonts w:ascii="Gotham" w:eastAsiaTheme="minorHAnsi" w:hAnsi="Gotham" w:cstheme="minorBidi"/>
          <w:sz w:val="18"/>
          <w:szCs w:val="18"/>
          <w:lang w:eastAsia="en-US"/>
        </w:rPr>
        <w:t>Ana Pérez</w:t>
      </w:r>
      <w:r w:rsidR="00CA2535" w:rsidRPr="00CA2535">
        <w:rPr>
          <w:rFonts w:ascii="Gotham" w:eastAsiaTheme="minorHAnsi" w:hAnsi="Gotham" w:cstheme="minorBidi"/>
          <w:sz w:val="18"/>
          <w:szCs w:val="18"/>
          <w:lang w:eastAsia="en-US"/>
        </w:rPr>
        <w:t xml:space="preserve"> </w:t>
      </w:r>
      <w:hyperlink r:id="rId9" w:history="1">
        <w:r w:rsidR="001F07CD" w:rsidRPr="009D4387">
          <w:rPr>
            <w:rStyle w:val="Hipervnculo"/>
            <w:rFonts w:ascii="Gotham" w:eastAsiaTheme="minorHAnsi" w:hAnsi="Gotham" w:cstheme="minorBidi"/>
            <w:sz w:val="18"/>
            <w:szCs w:val="18"/>
            <w:lang w:eastAsia="en-US"/>
          </w:rPr>
          <w:t>aperez@quum.com</w:t>
        </w:r>
      </w:hyperlink>
      <w:r w:rsidR="00CA2535">
        <w:rPr>
          <w:rFonts w:ascii="Gotham" w:eastAsiaTheme="minorHAnsi" w:hAnsi="Gotham" w:cstheme="minorBidi"/>
          <w:sz w:val="18"/>
          <w:szCs w:val="18"/>
          <w:lang w:eastAsia="en-US"/>
        </w:rPr>
        <w:t xml:space="preserve"> </w:t>
      </w:r>
      <w:r w:rsidR="00CA2535" w:rsidRPr="00CA2535">
        <w:rPr>
          <w:rFonts w:ascii="Gotham" w:eastAsiaTheme="minorHAnsi" w:hAnsi="Gotham" w:cstheme="minorBidi"/>
          <w:sz w:val="18"/>
          <w:szCs w:val="18"/>
          <w:lang w:eastAsia="en-US"/>
        </w:rPr>
        <w:t xml:space="preserve">/ </w:t>
      </w:r>
      <w:r w:rsidR="00D85C89" w:rsidRPr="00CA2535">
        <w:rPr>
          <w:rFonts w:ascii="Gotham" w:eastAsiaTheme="minorHAnsi" w:hAnsi="Gotham" w:cstheme="minorBidi"/>
          <w:sz w:val="18"/>
          <w:szCs w:val="18"/>
          <w:lang w:eastAsia="en-US"/>
        </w:rPr>
        <w:t>/</w:t>
      </w:r>
      <w:r w:rsidR="00CA2535" w:rsidRPr="00CA2535">
        <w:rPr>
          <w:rFonts w:ascii="Gotham" w:eastAsiaTheme="minorHAnsi" w:hAnsi="Gotham" w:cstheme="minorBidi"/>
          <w:sz w:val="18"/>
          <w:szCs w:val="18"/>
          <w:lang w:eastAsia="en-US"/>
        </w:rPr>
        <w:t>Paula</w:t>
      </w:r>
      <w:r w:rsidRPr="00CA2535">
        <w:rPr>
          <w:rFonts w:ascii="Gotham" w:eastAsiaTheme="minorHAnsi" w:hAnsi="Gotham" w:cstheme="minorBidi"/>
          <w:sz w:val="18"/>
          <w:szCs w:val="18"/>
          <w:lang w:eastAsia="en-US"/>
        </w:rPr>
        <w:t xml:space="preserve"> </w:t>
      </w:r>
      <w:r w:rsidR="00CA2535" w:rsidRPr="00CA2535">
        <w:rPr>
          <w:rFonts w:ascii="Gotham" w:eastAsiaTheme="minorHAnsi" w:hAnsi="Gotham" w:cstheme="minorBidi"/>
          <w:sz w:val="18"/>
          <w:szCs w:val="18"/>
          <w:lang w:eastAsia="en-US"/>
        </w:rPr>
        <w:t>Sebastián</w:t>
      </w:r>
      <w:r w:rsidRPr="00CA2535">
        <w:rPr>
          <w:rFonts w:ascii="Gotham" w:eastAsiaTheme="minorHAnsi" w:hAnsi="Gotham" w:cstheme="minorBidi"/>
          <w:sz w:val="18"/>
          <w:szCs w:val="18"/>
          <w:lang w:eastAsia="en-US"/>
        </w:rPr>
        <w:t xml:space="preserve"> </w:t>
      </w:r>
      <w:hyperlink r:id="rId10" w:history="1">
        <w:r w:rsidR="00FB6B7D" w:rsidRPr="00295D66">
          <w:rPr>
            <w:rStyle w:val="Hipervnculo"/>
            <w:rFonts w:ascii="Gotham" w:eastAsiaTheme="minorHAnsi" w:hAnsi="Gotham" w:cstheme="minorBidi"/>
            <w:sz w:val="18"/>
            <w:szCs w:val="18"/>
            <w:lang w:eastAsia="en-US"/>
          </w:rPr>
          <w:t>psebastian@quum.com</w:t>
        </w:r>
        <w:r w:rsidR="00FB6B7D" w:rsidRPr="00295D66">
          <w:rPr>
            <w:rStyle w:val="Hipervnculo"/>
          </w:rPr>
          <w:t>/</w:t>
        </w:r>
      </w:hyperlink>
      <w:r w:rsidR="00FB6B7D">
        <w:t xml:space="preserve"> </w:t>
      </w:r>
      <w:r w:rsidR="00FB6B7D">
        <w:rPr>
          <w:rFonts w:ascii="Gotham" w:eastAsiaTheme="minorHAnsi" w:hAnsi="Gotham" w:cstheme="minorBidi"/>
          <w:sz w:val="18"/>
          <w:szCs w:val="18"/>
          <w:lang w:eastAsia="en-US"/>
        </w:rPr>
        <w:t xml:space="preserve">Saray Calvo </w:t>
      </w:r>
      <w:hyperlink r:id="rId11" w:history="1">
        <w:r w:rsidR="00FB6B7D" w:rsidRPr="009D4387">
          <w:rPr>
            <w:rStyle w:val="Hipervnculo"/>
            <w:rFonts w:ascii="Gotham" w:eastAsiaTheme="minorHAnsi" w:hAnsi="Gotham" w:cstheme="minorBidi"/>
            <w:sz w:val="18"/>
            <w:szCs w:val="18"/>
            <w:lang w:eastAsia="en-US"/>
          </w:rPr>
          <w:t>scalvo@quum.com</w:t>
        </w:r>
      </w:hyperlink>
    </w:p>
    <w:p w14:paraId="2AE90340" w14:textId="20A51308" w:rsidR="008B2A1F" w:rsidRPr="00CA2535" w:rsidRDefault="008B2A1F" w:rsidP="008B2A1F">
      <w:pPr>
        <w:pStyle w:val="paragraph"/>
        <w:spacing w:before="0" w:beforeAutospacing="0" w:after="0" w:afterAutospacing="0"/>
        <w:jc w:val="both"/>
        <w:textAlignment w:val="baseline"/>
        <w:rPr>
          <w:rFonts w:ascii="Gotham" w:eastAsiaTheme="minorHAnsi" w:hAnsi="Gotham" w:cstheme="minorBidi"/>
          <w:sz w:val="18"/>
          <w:szCs w:val="18"/>
          <w:lang w:eastAsia="en-US"/>
        </w:rPr>
      </w:pPr>
      <w:r w:rsidRPr="00CA2535">
        <w:rPr>
          <w:rFonts w:ascii="Gotham" w:eastAsiaTheme="minorHAnsi" w:hAnsi="Gotham" w:cstheme="minorBidi"/>
          <w:sz w:val="18"/>
          <w:szCs w:val="18"/>
          <w:lang w:eastAsia="en-US"/>
        </w:rPr>
        <w:t xml:space="preserve">Teléfono: </w:t>
      </w:r>
      <w:r w:rsidR="00CA2535" w:rsidRPr="00CA2535">
        <w:rPr>
          <w:rFonts w:ascii="Gotham" w:eastAsiaTheme="minorHAnsi" w:hAnsi="Gotham" w:cstheme="minorBidi"/>
          <w:sz w:val="18"/>
          <w:szCs w:val="18"/>
          <w:lang w:eastAsia="en-US"/>
        </w:rPr>
        <w:t>6</w:t>
      </w:r>
      <w:r w:rsidR="001F07CD">
        <w:rPr>
          <w:rFonts w:ascii="Gotham" w:eastAsiaTheme="minorHAnsi" w:hAnsi="Gotham" w:cstheme="minorBidi"/>
          <w:sz w:val="18"/>
          <w:szCs w:val="18"/>
          <w:lang w:eastAsia="en-US"/>
        </w:rPr>
        <w:t>18 620 346</w:t>
      </w:r>
      <w:r w:rsidR="00CA2535" w:rsidRPr="00CA2535">
        <w:rPr>
          <w:rFonts w:ascii="Gotham" w:eastAsiaTheme="minorHAnsi" w:hAnsi="Gotham" w:cstheme="minorBidi"/>
          <w:sz w:val="18"/>
          <w:szCs w:val="18"/>
          <w:lang w:eastAsia="en-US"/>
        </w:rPr>
        <w:t xml:space="preserve"> </w:t>
      </w:r>
      <w:r w:rsidR="0030375B">
        <w:rPr>
          <w:rFonts w:ascii="Gotham" w:eastAsiaTheme="minorHAnsi" w:hAnsi="Gotham" w:cstheme="minorBidi"/>
          <w:sz w:val="18"/>
          <w:szCs w:val="18"/>
          <w:lang w:eastAsia="en-US"/>
        </w:rPr>
        <w:t>/ 699 748 330</w:t>
      </w:r>
      <w:r w:rsidR="00FB6B7D">
        <w:rPr>
          <w:rFonts w:ascii="Gotham" w:eastAsiaTheme="minorHAnsi" w:hAnsi="Gotham" w:cstheme="minorBidi"/>
          <w:sz w:val="18"/>
          <w:szCs w:val="18"/>
          <w:lang w:eastAsia="en-US"/>
        </w:rPr>
        <w:t xml:space="preserve"> / </w:t>
      </w:r>
      <w:r w:rsidR="00FB6B7D" w:rsidRPr="00CA2535">
        <w:rPr>
          <w:rFonts w:ascii="Gotham" w:eastAsiaTheme="minorHAnsi" w:hAnsi="Gotham" w:cstheme="minorBidi"/>
          <w:sz w:val="18"/>
          <w:szCs w:val="18"/>
          <w:lang w:eastAsia="en-US"/>
        </w:rPr>
        <w:t>6</w:t>
      </w:r>
      <w:r w:rsidR="00FB6B7D">
        <w:rPr>
          <w:rFonts w:ascii="Gotham" w:eastAsiaTheme="minorHAnsi" w:hAnsi="Gotham" w:cstheme="minorBidi"/>
          <w:sz w:val="18"/>
          <w:szCs w:val="18"/>
          <w:lang w:eastAsia="en-US"/>
        </w:rPr>
        <w:t>46</w:t>
      </w:r>
      <w:r w:rsidR="00FB6B7D" w:rsidRPr="00CA2535">
        <w:rPr>
          <w:rFonts w:ascii="Gotham" w:eastAsiaTheme="minorHAnsi" w:hAnsi="Gotham" w:cstheme="minorBidi"/>
          <w:sz w:val="18"/>
          <w:szCs w:val="18"/>
          <w:lang w:eastAsia="en-US"/>
        </w:rPr>
        <w:t xml:space="preserve"> </w:t>
      </w:r>
      <w:r w:rsidR="00FB6B7D">
        <w:rPr>
          <w:rFonts w:ascii="Gotham" w:eastAsiaTheme="minorHAnsi" w:hAnsi="Gotham" w:cstheme="minorBidi"/>
          <w:sz w:val="18"/>
          <w:szCs w:val="18"/>
          <w:lang w:eastAsia="en-US"/>
        </w:rPr>
        <w:t>976 907</w:t>
      </w:r>
    </w:p>
    <w:p w14:paraId="3879392B" w14:textId="77777777" w:rsidR="001A3502" w:rsidRDefault="001A3502" w:rsidP="008B2A1F">
      <w:pPr>
        <w:pStyle w:val="paragraph"/>
        <w:spacing w:before="0" w:beforeAutospacing="0" w:after="0" w:afterAutospacing="0"/>
        <w:jc w:val="both"/>
        <w:textAlignment w:val="baseline"/>
        <w:rPr>
          <w:rFonts w:ascii="Gotham" w:eastAsiaTheme="minorHAnsi" w:hAnsi="Gotham" w:cstheme="minorBidi"/>
          <w:sz w:val="18"/>
          <w:szCs w:val="18"/>
          <w:lang w:eastAsia="en-US"/>
        </w:rPr>
      </w:pPr>
    </w:p>
    <w:p w14:paraId="620B6917" w14:textId="0C18929F" w:rsidR="006E2A7E" w:rsidRPr="00F37EBD" w:rsidRDefault="006E2A7E" w:rsidP="006E2A7E">
      <w:pPr>
        <w:spacing w:after="160"/>
        <w:jc w:val="center"/>
        <w:rPr>
          <w:color w:val="EE0000"/>
        </w:rPr>
      </w:pPr>
    </w:p>
    <w:p w14:paraId="6F3D7C20" w14:textId="77777777" w:rsidR="006E2A7E" w:rsidRDefault="006E2A7E" w:rsidP="008B2A1F">
      <w:pPr>
        <w:pStyle w:val="paragraph"/>
        <w:spacing w:before="0" w:beforeAutospacing="0" w:after="0" w:afterAutospacing="0"/>
        <w:jc w:val="both"/>
        <w:textAlignment w:val="baseline"/>
        <w:rPr>
          <w:rFonts w:ascii="Gotham" w:eastAsiaTheme="minorHAnsi" w:hAnsi="Gotham" w:cstheme="minorBidi"/>
          <w:sz w:val="18"/>
          <w:szCs w:val="18"/>
          <w:lang w:eastAsia="en-US"/>
        </w:rPr>
      </w:pPr>
    </w:p>
    <w:p w14:paraId="471BAB9C" w14:textId="77777777" w:rsidR="00554117" w:rsidRDefault="00554117" w:rsidP="008B2A1F">
      <w:pPr>
        <w:pStyle w:val="paragraph"/>
        <w:spacing w:before="0" w:beforeAutospacing="0" w:after="0" w:afterAutospacing="0"/>
        <w:jc w:val="both"/>
        <w:textAlignment w:val="baseline"/>
        <w:rPr>
          <w:rFonts w:ascii="Gotham" w:eastAsiaTheme="minorHAnsi" w:hAnsi="Gotham" w:cstheme="minorBidi"/>
          <w:sz w:val="18"/>
          <w:szCs w:val="18"/>
          <w:lang w:eastAsia="en-US"/>
        </w:rPr>
      </w:pPr>
    </w:p>
    <w:p w14:paraId="2F4B0359" w14:textId="3B4D6624" w:rsidR="00554117" w:rsidRPr="00AD17D5" w:rsidRDefault="00554117" w:rsidP="008B2A1F">
      <w:pPr>
        <w:pStyle w:val="paragraph"/>
        <w:spacing w:before="0" w:beforeAutospacing="0" w:after="0" w:afterAutospacing="0"/>
        <w:jc w:val="both"/>
        <w:textAlignment w:val="baseline"/>
        <w:rPr>
          <w:rFonts w:ascii="Gotham" w:eastAsiaTheme="minorHAnsi" w:hAnsi="Gotham" w:cstheme="minorBidi"/>
          <w:sz w:val="18"/>
          <w:szCs w:val="18"/>
          <w:lang w:eastAsia="en-US"/>
        </w:rPr>
      </w:pPr>
    </w:p>
    <w:sectPr w:rsidR="00554117" w:rsidRPr="00AD17D5">
      <w:headerReference w:type="defaul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47980C" w14:textId="77777777" w:rsidR="00C83046" w:rsidRDefault="00C83046" w:rsidP="00AD17D5">
      <w:r>
        <w:separator/>
      </w:r>
    </w:p>
  </w:endnote>
  <w:endnote w:type="continuationSeparator" w:id="0">
    <w:p w14:paraId="2D9863C2" w14:textId="77777777" w:rsidR="00C83046" w:rsidRDefault="00C83046" w:rsidP="00AD1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otham">
    <w:altName w:val="Calibri"/>
    <w:panose1 w:val="020B0604020202020204"/>
    <w:charset w:val="00"/>
    <w:family w:val="auto"/>
    <w:pitch w:val="variable"/>
    <w:sig w:usb0="A00000AF" w:usb1="50000048" w:usb2="00000000" w:usb3="00000000" w:csb0="00000119"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3CF0FF" w14:textId="77777777" w:rsidR="00C83046" w:rsidRDefault="00C83046" w:rsidP="00AD17D5">
      <w:r>
        <w:separator/>
      </w:r>
    </w:p>
  </w:footnote>
  <w:footnote w:type="continuationSeparator" w:id="0">
    <w:p w14:paraId="6BC0FDBE" w14:textId="77777777" w:rsidR="00C83046" w:rsidRDefault="00C83046" w:rsidP="00AD17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504122" w14:textId="16CB7064" w:rsidR="00AD17D5" w:rsidRDefault="00AD17D5">
    <w:pPr>
      <w:pStyle w:val="Encabezado"/>
    </w:pPr>
    <w:r>
      <w:rPr>
        <w:noProof/>
      </w:rPr>
      <w:drawing>
        <wp:anchor distT="0" distB="0" distL="114300" distR="114300" simplePos="0" relativeHeight="251659264" behindDoc="0" locked="0" layoutInCell="1" allowOverlap="1" wp14:anchorId="15A35804" wp14:editId="42C2A977">
          <wp:simplePos x="0" y="0"/>
          <wp:positionH relativeFrom="margin">
            <wp:posOffset>-319405</wp:posOffset>
          </wp:positionH>
          <wp:positionV relativeFrom="topMargin">
            <wp:posOffset>318507</wp:posOffset>
          </wp:positionV>
          <wp:extent cx="1012825" cy="570230"/>
          <wp:effectExtent l="0" t="0" r="3175" b="1270"/>
          <wp:wrapSquare wrapText="bothSides"/>
          <wp:docPr id="10717034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2825" cy="57023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DA5BA9"/>
    <w:multiLevelType w:val="hybridMultilevel"/>
    <w:tmpl w:val="3C5055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BA466B6"/>
    <w:multiLevelType w:val="hybridMultilevel"/>
    <w:tmpl w:val="66148224"/>
    <w:lvl w:ilvl="0" w:tplc="245A19FE">
      <w:start w:val="1"/>
      <w:numFmt w:val="bullet"/>
      <w:lvlText w:val="●"/>
      <w:lvlJc w:val="left"/>
      <w:pPr>
        <w:ind w:left="720" w:hanging="360"/>
      </w:pPr>
    </w:lvl>
    <w:lvl w:ilvl="1" w:tplc="6EEAAA5C">
      <w:start w:val="1"/>
      <w:numFmt w:val="bullet"/>
      <w:lvlText w:val="○"/>
      <w:lvlJc w:val="left"/>
      <w:pPr>
        <w:ind w:left="1440" w:hanging="360"/>
      </w:pPr>
    </w:lvl>
    <w:lvl w:ilvl="2" w:tplc="09B4B186">
      <w:start w:val="1"/>
      <w:numFmt w:val="bullet"/>
      <w:lvlText w:val="■"/>
      <w:lvlJc w:val="left"/>
      <w:pPr>
        <w:ind w:left="2160" w:hanging="360"/>
      </w:pPr>
    </w:lvl>
    <w:lvl w:ilvl="3" w:tplc="E5F6A4A4">
      <w:start w:val="1"/>
      <w:numFmt w:val="bullet"/>
      <w:lvlText w:val="●"/>
      <w:lvlJc w:val="left"/>
      <w:pPr>
        <w:ind w:left="2880" w:hanging="360"/>
      </w:pPr>
    </w:lvl>
    <w:lvl w:ilvl="4" w:tplc="CA2C6D1C">
      <w:start w:val="1"/>
      <w:numFmt w:val="bullet"/>
      <w:lvlText w:val="○"/>
      <w:lvlJc w:val="left"/>
      <w:pPr>
        <w:ind w:left="3600" w:hanging="360"/>
      </w:pPr>
    </w:lvl>
    <w:lvl w:ilvl="5" w:tplc="41F48CA8">
      <w:start w:val="1"/>
      <w:numFmt w:val="bullet"/>
      <w:lvlText w:val="■"/>
      <w:lvlJc w:val="left"/>
      <w:pPr>
        <w:ind w:left="4320" w:hanging="360"/>
      </w:pPr>
    </w:lvl>
    <w:lvl w:ilvl="6" w:tplc="AC9EAB40">
      <w:start w:val="1"/>
      <w:numFmt w:val="bullet"/>
      <w:lvlText w:val="●"/>
      <w:lvlJc w:val="left"/>
      <w:pPr>
        <w:ind w:left="5040" w:hanging="360"/>
      </w:pPr>
    </w:lvl>
    <w:lvl w:ilvl="7" w:tplc="2A86B9F0">
      <w:start w:val="1"/>
      <w:numFmt w:val="bullet"/>
      <w:lvlText w:val="●"/>
      <w:lvlJc w:val="left"/>
      <w:pPr>
        <w:ind w:left="5760" w:hanging="360"/>
      </w:pPr>
    </w:lvl>
    <w:lvl w:ilvl="8" w:tplc="A5820022">
      <w:start w:val="1"/>
      <w:numFmt w:val="bullet"/>
      <w:lvlText w:val="●"/>
      <w:lvlJc w:val="left"/>
      <w:pPr>
        <w:ind w:left="6480" w:hanging="360"/>
      </w:pPr>
    </w:lvl>
  </w:abstractNum>
  <w:abstractNum w:abstractNumId="2" w15:restartNumberingAfterBreak="0">
    <w:nsid w:val="62B04919"/>
    <w:multiLevelType w:val="multilevel"/>
    <w:tmpl w:val="23C48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2847E8"/>
    <w:multiLevelType w:val="hybridMultilevel"/>
    <w:tmpl w:val="A94C3D06"/>
    <w:lvl w:ilvl="0" w:tplc="92487ACC">
      <w:start w:val="1"/>
      <w:numFmt w:val="bullet"/>
      <w:lvlText w:val="•"/>
      <w:lvlJc w:val="left"/>
      <w:pPr>
        <w:ind w:left="460" w:hanging="260"/>
      </w:pPr>
      <w:rPr>
        <w:color w:val="09483A"/>
      </w:rPr>
    </w:lvl>
    <w:lvl w:ilvl="1" w:tplc="60E488AE">
      <w:numFmt w:val="decimal"/>
      <w:lvlText w:val=""/>
      <w:lvlJc w:val="left"/>
    </w:lvl>
    <w:lvl w:ilvl="2" w:tplc="F7D2BE98">
      <w:numFmt w:val="decimal"/>
      <w:lvlText w:val=""/>
      <w:lvlJc w:val="left"/>
    </w:lvl>
    <w:lvl w:ilvl="3" w:tplc="69FEB608">
      <w:numFmt w:val="decimal"/>
      <w:lvlText w:val=""/>
      <w:lvlJc w:val="left"/>
    </w:lvl>
    <w:lvl w:ilvl="4" w:tplc="F2A09D12">
      <w:numFmt w:val="decimal"/>
      <w:lvlText w:val=""/>
      <w:lvlJc w:val="left"/>
    </w:lvl>
    <w:lvl w:ilvl="5" w:tplc="57F85882">
      <w:numFmt w:val="decimal"/>
      <w:lvlText w:val=""/>
      <w:lvlJc w:val="left"/>
    </w:lvl>
    <w:lvl w:ilvl="6" w:tplc="CA164122">
      <w:numFmt w:val="decimal"/>
      <w:lvlText w:val=""/>
      <w:lvlJc w:val="left"/>
    </w:lvl>
    <w:lvl w:ilvl="7" w:tplc="4552E45A">
      <w:numFmt w:val="decimal"/>
      <w:lvlText w:val=""/>
      <w:lvlJc w:val="left"/>
    </w:lvl>
    <w:lvl w:ilvl="8" w:tplc="DC0AEF62">
      <w:numFmt w:val="decimal"/>
      <w:lvlText w:val=""/>
      <w:lvlJc w:val="left"/>
    </w:lvl>
  </w:abstractNum>
  <w:num w:numId="1" w16cid:durableId="116457654">
    <w:abstractNumId w:val="1"/>
    <w:lvlOverride w:ilvl="0">
      <w:startOverride w:val="1"/>
    </w:lvlOverride>
  </w:num>
  <w:num w:numId="2" w16cid:durableId="153837788">
    <w:abstractNumId w:val="3"/>
    <w:lvlOverride w:ilvl="0">
      <w:startOverride w:val="1"/>
    </w:lvlOverride>
  </w:num>
  <w:num w:numId="3" w16cid:durableId="90054108">
    <w:abstractNumId w:val="2"/>
  </w:num>
  <w:num w:numId="4" w16cid:durableId="3106455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FC8"/>
    <w:rsid w:val="00025EA3"/>
    <w:rsid w:val="00032686"/>
    <w:rsid w:val="00033F4B"/>
    <w:rsid w:val="000440EB"/>
    <w:rsid w:val="000500AA"/>
    <w:rsid w:val="000501E0"/>
    <w:rsid w:val="00065F67"/>
    <w:rsid w:val="000A3FC8"/>
    <w:rsid w:val="000B006A"/>
    <w:rsid w:val="000B1843"/>
    <w:rsid w:val="000B358D"/>
    <w:rsid w:val="000B3CFA"/>
    <w:rsid w:val="00107F81"/>
    <w:rsid w:val="00130BD9"/>
    <w:rsid w:val="00134073"/>
    <w:rsid w:val="0013438C"/>
    <w:rsid w:val="00170C5B"/>
    <w:rsid w:val="00172C60"/>
    <w:rsid w:val="0017630C"/>
    <w:rsid w:val="001A3502"/>
    <w:rsid w:val="001F07CD"/>
    <w:rsid w:val="001F3AB6"/>
    <w:rsid w:val="001F6510"/>
    <w:rsid w:val="00215919"/>
    <w:rsid w:val="002222DC"/>
    <w:rsid w:val="00234A63"/>
    <w:rsid w:val="00262217"/>
    <w:rsid w:val="00270417"/>
    <w:rsid w:val="002708C0"/>
    <w:rsid w:val="00277B01"/>
    <w:rsid w:val="00280F3B"/>
    <w:rsid w:val="002C4C81"/>
    <w:rsid w:val="002E68F9"/>
    <w:rsid w:val="0030375B"/>
    <w:rsid w:val="003354B0"/>
    <w:rsid w:val="0035472D"/>
    <w:rsid w:val="00396EC3"/>
    <w:rsid w:val="003A61A4"/>
    <w:rsid w:val="003B1433"/>
    <w:rsid w:val="003B16B3"/>
    <w:rsid w:val="00416CC0"/>
    <w:rsid w:val="0042085A"/>
    <w:rsid w:val="00463959"/>
    <w:rsid w:val="00494C10"/>
    <w:rsid w:val="00495731"/>
    <w:rsid w:val="00497AF4"/>
    <w:rsid w:val="004B2609"/>
    <w:rsid w:val="004D687A"/>
    <w:rsid w:val="00515D56"/>
    <w:rsid w:val="00554117"/>
    <w:rsid w:val="005746F7"/>
    <w:rsid w:val="005C7793"/>
    <w:rsid w:val="005D042E"/>
    <w:rsid w:val="005E7846"/>
    <w:rsid w:val="005F190F"/>
    <w:rsid w:val="0063729F"/>
    <w:rsid w:val="006754C1"/>
    <w:rsid w:val="00676FEC"/>
    <w:rsid w:val="006E2A7E"/>
    <w:rsid w:val="006F310C"/>
    <w:rsid w:val="006F78B7"/>
    <w:rsid w:val="0070652B"/>
    <w:rsid w:val="007351BD"/>
    <w:rsid w:val="007765A8"/>
    <w:rsid w:val="00793275"/>
    <w:rsid w:val="007A53C2"/>
    <w:rsid w:val="007B1092"/>
    <w:rsid w:val="007B6B28"/>
    <w:rsid w:val="0080579A"/>
    <w:rsid w:val="008174FB"/>
    <w:rsid w:val="00817E08"/>
    <w:rsid w:val="00840FFA"/>
    <w:rsid w:val="0084499A"/>
    <w:rsid w:val="0084609A"/>
    <w:rsid w:val="008775E3"/>
    <w:rsid w:val="0088144A"/>
    <w:rsid w:val="00882EB4"/>
    <w:rsid w:val="008B2A1F"/>
    <w:rsid w:val="008B7C19"/>
    <w:rsid w:val="008C49A6"/>
    <w:rsid w:val="008F17E8"/>
    <w:rsid w:val="0090001A"/>
    <w:rsid w:val="00927F01"/>
    <w:rsid w:val="00933DA0"/>
    <w:rsid w:val="00952D6E"/>
    <w:rsid w:val="0096681C"/>
    <w:rsid w:val="00A04255"/>
    <w:rsid w:val="00A16BF1"/>
    <w:rsid w:val="00A20158"/>
    <w:rsid w:val="00A32432"/>
    <w:rsid w:val="00A4239B"/>
    <w:rsid w:val="00A80639"/>
    <w:rsid w:val="00A81DA3"/>
    <w:rsid w:val="00AD17D5"/>
    <w:rsid w:val="00AF1DA7"/>
    <w:rsid w:val="00AF5890"/>
    <w:rsid w:val="00B156E7"/>
    <w:rsid w:val="00B43FBB"/>
    <w:rsid w:val="00B51AC2"/>
    <w:rsid w:val="00B75621"/>
    <w:rsid w:val="00B91029"/>
    <w:rsid w:val="00BA4CA5"/>
    <w:rsid w:val="00BC4FDB"/>
    <w:rsid w:val="00BF7148"/>
    <w:rsid w:val="00C1079D"/>
    <w:rsid w:val="00C37EEB"/>
    <w:rsid w:val="00C51A00"/>
    <w:rsid w:val="00C6141E"/>
    <w:rsid w:val="00C7192C"/>
    <w:rsid w:val="00C81237"/>
    <w:rsid w:val="00C83046"/>
    <w:rsid w:val="00C95ADD"/>
    <w:rsid w:val="00CA2535"/>
    <w:rsid w:val="00CE2B59"/>
    <w:rsid w:val="00CF2911"/>
    <w:rsid w:val="00CF4198"/>
    <w:rsid w:val="00D46D92"/>
    <w:rsid w:val="00D72942"/>
    <w:rsid w:val="00D85C89"/>
    <w:rsid w:val="00D92A9F"/>
    <w:rsid w:val="00D939F9"/>
    <w:rsid w:val="00DA1F1A"/>
    <w:rsid w:val="00DB28C6"/>
    <w:rsid w:val="00E20F66"/>
    <w:rsid w:val="00E61C37"/>
    <w:rsid w:val="00E67820"/>
    <w:rsid w:val="00E8455C"/>
    <w:rsid w:val="00EB37F4"/>
    <w:rsid w:val="00EE227C"/>
    <w:rsid w:val="00EE3BD1"/>
    <w:rsid w:val="00EE77BD"/>
    <w:rsid w:val="00F12173"/>
    <w:rsid w:val="00F37EBD"/>
    <w:rsid w:val="00F52795"/>
    <w:rsid w:val="00F557CC"/>
    <w:rsid w:val="00F61C0A"/>
    <w:rsid w:val="00F62BFB"/>
    <w:rsid w:val="00F83147"/>
    <w:rsid w:val="00FB6B7D"/>
    <w:rsid w:val="00FC28D8"/>
    <w:rsid w:val="00FD0B03"/>
    <w:rsid w:val="00FE219F"/>
    <w:rsid w:val="00FE6534"/>
    <w:rsid w:val="00FF0B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71D92"/>
  <w15:docId w15:val="{C2086B85-1DFD-4BC6-BBA1-6A847EFE4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otham" w:eastAsia="Gotham" w:hAnsi="Gotham" w:cs="Gotham"/>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AD17D5"/>
    <w:pPr>
      <w:tabs>
        <w:tab w:val="center" w:pos="4252"/>
        <w:tab w:val="right" w:pos="8504"/>
      </w:tabs>
    </w:pPr>
  </w:style>
  <w:style w:type="character" w:customStyle="1" w:styleId="EncabezadoCar">
    <w:name w:val="Encabezado Car"/>
    <w:basedOn w:val="Fuentedeprrafopredeter"/>
    <w:link w:val="Encabezado"/>
    <w:uiPriority w:val="99"/>
    <w:rsid w:val="00AD17D5"/>
  </w:style>
  <w:style w:type="paragraph" w:styleId="Piedepgina">
    <w:name w:val="footer"/>
    <w:basedOn w:val="Normal"/>
    <w:link w:val="PiedepginaCar"/>
    <w:uiPriority w:val="99"/>
    <w:unhideWhenUsed/>
    <w:rsid w:val="00AD17D5"/>
    <w:pPr>
      <w:tabs>
        <w:tab w:val="center" w:pos="4252"/>
        <w:tab w:val="right" w:pos="8504"/>
      </w:tabs>
    </w:pPr>
  </w:style>
  <w:style w:type="character" w:customStyle="1" w:styleId="PiedepginaCar">
    <w:name w:val="Pie de página Car"/>
    <w:basedOn w:val="Fuentedeprrafopredeter"/>
    <w:link w:val="Piedepgina"/>
    <w:uiPriority w:val="99"/>
    <w:rsid w:val="00AD17D5"/>
  </w:style>
  <w:style w:type="paragraph" w:customStyle="1" w:styleId="paragraph">
    <w:name w:val="paragraph"/>
    <w:basedOn w:val="Normal"/>
    <w:rsid w:val="00AD17D5"/>
    <w:pPr>
      <w:spacing w:before="100" w:beforeAutospacing="1" w:after="100" w:afterAutospacing="1"/>
    </w:pPr>
    <w:rPr>
      <w:rFonts w:ascii="Times New Roman" w:eastAsia="Times New Roman" w:hAnsi="Times New Roman" w:cs="Times New Roman"/>
      <w:sz w:val="24"/>
      <w:szCs w:val="24"/>
    </w:rPr>
  </w:style>
  <w:style w:type="character" w:styleId="Mencinsinresolver">
    <w:name w:val="Unresolved Mention"/>
    <w:basedOn w:val="Fuentedeprrafopredeter"/>
    <w:uiPriority w:val="99"/>
    <w:semiHidden/>
    <w:unhideWhenUsed/>
    <w:rsid w:val="00AD17D5"/>
    <w:rPr>
      <w:color w:val="605E5C"/>
      <w:shd w:val="clear" w:color="auto" w:fill="E1DFDD"/>
    </w:rPr>
  </w:style>
  <w:style w:type="paragraph" w:styleId="NormalWeb">
    <w:name w:val="Normal (Web)"/>
    <w:basedOn w:val="Normal"/>
    <w:uiPriority w:val="99"/>
    <w:semiHidden/>
    <w:unhideWhenUsed/>
    <w:rsid w:val="00840FFA"/>
    <w:rPr>
      <w:rFonts w:ascii="Times New Roman" w:hAnsi="Times New Roman" w:cs="Times New Roman"/>
      <w:sz w:val="24"/>
      <w:szCs w:val="24"/>
    </w:rPr>
  </w:style>
  <w:style w:type="paragraph" w:styleId="Revisin">
    <w:name w:val="Revision"/>
    <w:hidden/>
    <w:uiPriority w:val="99"/>
    <w:semiHidden/>
    <w:rsid w:val="00BF71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rvezasgranvia.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calvo@quum.com" TargetMode="External"/><Relationship Id="rId5" Type="http://schemas.openxmlformats.org/officeDocument/2006/relationships/footnotes" Target="footnotes.xml"/><Relationship Id="rId10" Type="http://schemas.openxmlformats.org/officeDocument/2006/relationships/hyperlink" Target="mailto:psebastian@quum.com/" TargetMode="External"/><Relationship Id="rId4" Type="http://schemas.openxmlformats.org/officeDocument/2006/relationships/webSettings" Target="webSettings.xml"/><Relationship Id="rId9" Type="http://schemas.openxmlformats.org/officeDocument/2006/relationships/hyperlink" Target="mailto:aperez@quum.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790</Words>
  <Characters>4349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Ana   Perez Gomez</cp:lastModifiedBy>
  <cp:revision>22</cp:revision>
  <dcterms:created xsi:type="dcterms:W3CDTF">2026-09-09T15:08:00Z</dcterms:created>
  <dcterms:modified xsi:type="dcterms:W3CDTF">2026-09-17T10:35:00Z</dcterms:modified>
</cp:coreProperties>
</file>